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56C" w:rsidRPr="009C756C" w:rsidRDefault="009C756C" w:rsidP="009C756C">
      <w:pPr>
        <w:spacing w:after="150" w:line="240" w:lineRule="auto"/>
        <w:jc w:val="center"/>
        <w:outlineLvl w:val="1"/>
        <w:rPr>
          <w:rFonts w:ascii="Arial" w:eastAsia="Times New Roman" w:hAnsi="Arial" w:cs="Arial"/>
          <w:b/>
          <w:bCs/>
          <w:color w:val="A00000"/>
          <w:sz w:val="27"/>
          <w:szCs w:val="27"/>
          <w:lang w:eastAsia="ru-RU"/>
        </w:rPr>
      </w:pPr>
      <w:r w:rsidRPr="009C756C">
        <w:rPr>
          <w:rFonts w:ascii="Arial" w:eastAsia="Times New Roman" w:hAnsi="Arial" w:cs="Arial"/>
          <w:b/>
          <w:bCs/>
          <w:color w:val="A00000"/>
          <w:sz w:val="27"/>
          <w:szCs w:val="27"/>
          <w:lang w:eastAsia="ru-RU"/>
        </w:rPr>
        <w:t>КЛИНИЧЕСКИЕ РЕКОМЕНДАЦИИ (ПРОТОКОЛЫ ЛЕЧЕНИЯ)</w:t>
      </w:r>
    </w:p>
    <w:p w:rsidR="009C756C" w:rsidRPr="009C756C" w:rsidRDefault="009C756C" w:rsidP="009C756C">
      <w:pPr>
        <w:spacing w:after="150" w:line="240" w:lineRule="auto"/>
        <w:jc w:val="center"/>
        <w:outlineLvl w:val="0"/>
        <w:rPr>
          <w:rFonts w:ascii="Arial" w:eastAsia="Times New Roman" w:hAnsi="Arial" w:cs="Arial"/>
          <w:b/>
          <w:bCs/>
          <w:color w:val="C00000"/>
          <w:kern w:val="36"/>
          <w:sz w:val="32"/>
          <w:szCs w:val="32"/>
          <w:lang w:eastAsia="ru-RU"/>
        </w:rPr>
      </w:pPr>
      <w:r w:rsidRPr="009C756C">
        <w:rPr>
          <w:rFonts w:ascii="Arial" w:eastAsia="Times New Roman" w:hAnsi="Arial" w:cs="Arial"/>
          <w:b/>
          <w:bCs/>
          <w:color w:val="C00000"/>
          <w:kern w:val="36"/>
          <w:sz w:val="32"/>
          <w:szCs w:val="32"/>
          <w:lang w:eastAsia="ru-RU"/>
        </w:rPr>
        <w:t>ЛЕЙКЕДЕМА</w:t>
      </w:r>
    </w:p>
    <w:p w:rsidR="009C756C" w:rsidRPr="009C756C" w:rsidRDefault="009C756C" w:rsidP="009C756C">
      <w:pPr>
        <w:spacing w:after="150" w:line="240" w:lineRule="auto"/>
        <w:jc w:val="center"/>
        <w:outlineLvl w:val="2"/>
        <w:rPr>
          <w:rFonts w:ascii="Arial" w:eastAsia="Times New Roman" w:hAnsi="Arial" w:cs="Arial"/>
          <w:b/>
          <w:bCs/>
          <w:color w:val="904030"/>
          <w:sz w:val="23"/>
          <w:szCs w:val="23"/>
          <w:lang w:eastAsia="ru-RU"/>
        </w:rPr>
      </w:pPr>
      <w:r w:rsidRPr="009C756C">
        <w:rPr>
          <w:rFonts w:ascii="Arial" w:eastAsia="Times New Roman" w:hAnsi="Arial" w:cs="Arial"/>
          <w:b/>
          <w:bCs/>
          <w:color w:val="904030"/>
          <w:sz w:val="23"/>
          <w:szCs w:val="23"/>
          <w:lang w:eastAsia="ru-RU"/>
        </w:rPr>
        <w:t>Москва 2013</w:t>
      </w:r>
    </w:p>
    <w:p w:rsidR="009C756C" w:rsidRPr="009C756C" w:rsidRDefault="009C756C" w:rsidP="009C756C">
      <w:pPr>
        <w:spacing w:after="120" w:line="240" w:lineRule="atLeast"/>
        <w:rPr>
          <w:rFonts w:ascii="Arial" w:eastAsia="Times New Roman" w:hAnsi="Arial" w:cs="Arial"/>
          <w:color w:val="000000"/>
          <w:sz w:val="21"/>
          <w:szCs w:val="21"/>
          <w:lang w:eastAsia="ru-RU"/>
        </w:rPr>
      </w:pPr>
      <w:proofErr w:type="gramStart"/>
      <w:r w:rsidRPr="009C756C">
        <w:rPr>
          <w:rFonts w:ascii="Arial" w:eastAsia="Times New Roman" w:hAnsi="Arial" w:cs="Arial"/>
          <w:color w:val="000000"/>
          <w:sz w:val="21"/>
          <w:szCs w:val="21"/>
          <w:lang w:eastAsia="ru-RU"/>
        </w:rPr>
        <w:t>Клинические рекомендации (протокол лечения) при заболевании слизистой оболочки рта «Лейкоплакия» разработаны Федеральным государственным бюджетным учреждением "Центральный научно-исследовательский институт стоматологии и челюстно-лицевой хирургии" Министерства здравоохранения Российской Федерации (ФГБУ "ЦНИИС и ЧЛХ" Минздрава России) (Вагнер В.Д., Рабинович О.Ф., Рабинович И.М., Смирнова Л.Е., Селиверстова Е.А.) и Государственным бюджетным образовательным учреждением «Московский государственный медико-стоматологический университет им. А.И.Евдокимова</w:t>
      </w:r>
      <w:proofErr w:type="gramEnd"/>
      <w:r w:rsidRPr="009C756C">
        <w:rPr>
          <w:rFonts w:ascii="Arial" w:eastAsia="Times New Roman" w:hAnsi="Arial" w:cs="Arial"/>
          <w:color w:val="000000"/>
          <w:sz w:val="21"/>
          <w:szCs w:val="21"/>
          <w:lang w:eastAsia="ru-RU"/>
        </w:rPr>
        <w:t>» Министерства здравоохранения Российской Федерации (ГБОУ ВПО МГМСУ им. А.И. Евдокимова Минздрава России) (Кузьмина Э.М., Максимовская Л.Н., Малый А.Ю., Эктова А.И., Цицкишвили В.Т.).</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I. ОБЛАСТЬ ПРИМЕНЕНИЯ</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Клинические рекомендации (протокол лечения) при заболевании слизистой оболочки рта «Лейкедема» предназначены для применения в системе здравоохранения Российской Федерации.</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II. НОРМАТИВНЫЕ ССЫЛКИ</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В настоящем протоколе использованы ссылки на следующие документы:</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Федеральный закон «Об основах охраны здоровья граждан в Российской Федерации» от 21 ноября 2011г. №323-ФЗ (Собрание законодательства Российской Федерации, 2011, № 48, ст. 6724).</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Постановление Правительства Российской Федерации «О мерах по стабилизации и развитию здравоохранения и медицинской науки в Российской Федерации» от 05.11.97 г. № 1387 (Собрание законодательства Российской Федерации, 1997, № 46, ст. 5312).</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22 октября 2012 г. № 1074 (Собрание законодательства Российской Федерации, 2012, №44, ст.6021).</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Приказ Минздравсоцразвития России «Об утверждении номенклатуры медицинских услуг» от 27 декабря 2011г. №1664н.</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Приказ Минздравсоцразвития России «Об утверждении Порядка оказания медицинской помощи взрослому населению при стоматологических заболеваниях» от 7 декабря 2011 г. № 1496н.</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III. ОБОЗНАЧЕНИЯ И СОКРАЩЕНИЯ</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В настоящем протоколе использованы следующие обозначения и сокращения</w:t>
      </w:r>
      <w:r w:rsidRPr="009C756C">
        <w:rPr>
          <w:rFonts w:ascii="Arial" w:eastAsia="Times New Roman" w:hAnsi="Arial" w:cs="Arial"/>
          <w:b/>
          <w:bCs/>
          <w:color w:val="000000"/>
          <w:sz w:val="21"/>
          <w:lang w:eastAsia="ru-RU"/>
        </w:rPr>
        <w:t>:</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МКБ-10 – Международная статистическая классификация болезней и проблем, связанных со здоровьем десятого пересмотра.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МКБ-С – Международная классификация стоматологических болезней на основе МКБ-10.</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ВОЗ – Всемирная Организация Здравоохранения.</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СОР – Слизистая оболочка рта.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ФДТ – Фотодинамическая терапия.</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IV. ОБЩИЕ ПОЛОЖЕНИЯ</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Клинические рекомендации (протокол лечения) при заболевании слизистой оболочки рта «Лейкедема» разработаны для решения следующих задач:</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установление единых требований к порядку диагностики и лечения больных с лейкедемой;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lastRenderedPageBreak/>
        <w:t xml:space="preserve">— унификация разработки базовых программ </w:t>
      </w:r>
      <w:proofErr w:type="gramStart"/>
      <w:r w:rsidRPr="009C756C">
        <w:rPr>
          <w:rFonts w:ascii="Arial" w:eastAsia="Times New Roman" w:hAnsi="Arial" w:cs="Arial"/>
          <w:color w:val="000000"/>
          <w:sz w:val="21"/>
          <w:szCs w:val="21"/>
          <w:lang w:eastAsia="ru-RU"/>
        </w:rPr>
        <w:t>обязательного</w:t>
      </w:r>
      <w:proofErr w:type="gramEnd"/>
      <w:r w:rsidRPr="009C756C">
        <w:rPr>
          <w:rFonts w:ascii="Arial" w:eastAsia="Times New Roman" w:hAnsi="Arial" w:cs="Arial"/>
          <w:color w:val="000000"/>
          <w:sz w:val="21"/>
          <w:szCs w:val="21"/>
          <w:lang w:eastAsia="ru-RU"/>
        </w:rPr>
        <w:t xml:space="preserve"> медицинского страховании и оптимизация медицинской помощи больным с лейкедемой;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обеспечение оптимальных объемов, доступности и качества медицинской помощи, оказываемой пациенту в медицинской организации.</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В настоящем документе используется шкала убедительности доказательств данных:</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A) Доказательства убедительны: </w:t>
      </w:r>
      <w:r w:rsidRPr="009C756C">
        <w:rPr>
          <w:rFonts w:ascii="Arial" w:eastAsia="Times New Roman" w:hAnsi="Arial" w:cs="Arial"/>
          <w:color w:val="000000"/>
          <w:sz w:val="21"/>
          <w:szCs w:val="21"/>
          <w:lang w:eastAsia="ru-RU"/>
        </w:rPr>
        <w:t>есть веские доказательства предлагаемому утверждению.</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B) Относительная убедительность доказательств</w:t>
      </w:r>
      <w:r w:rsidRPr="009C756C">
        <w:rPr>
          <w:rFonts w:ascii="Arial" w:eastAsia="Times New Roman" w:hAnsi="Arial" w:cs="Arial"/>
          <w:color w:val="000000"/>
          <w:sz w:val="21"/>
          <w:szCs w:val="21"/>
          <w:lang w:eastAsia="ru-RU"/>
        </w:rPr>
        <w:t>: есть достаточно доказательств в пользу того, чтобы рекомендовать данное предложение.</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C) Достаточных доказательств нет</w:t>
      </w:r>
      <w:r w:rsidRPr="009C756C">
        <w:rPr>
          <w:rFonts w:ascii="Arial" w:eastAsia="Times New Roman" w:hAnsi="Arial" w:cs="Arial"/>
          <w:color w:val="000000"/>
          <w:sz w:val="21"/>
          <w:szCs w:val="21"/>
          <w:lang w:eastAsia="ru-RU"/>
        </w:rPr>
        <w:t>: имеющихся доказательств недостаточно для вынесения рекомендации, но рекомендации могут быть даны с учетом иных обстоятельств.</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D) Достаточно отрицательных доказательств</w:t>
      </w:r>
      <w:r w:rsidRPr="009C756C">
        <w:rPr>
          <w:rFonts w:ascii="Arial" w:eastAsia="Times New Roman" w:hAnsi="Arial" w:cs="Arial"/>
          <w:color w:val="000000"/>
          <w:sz w:val="21"/>
          <w:szCs w:val="21"/>
          <w:lang w:eastAsia="ru-RU"/>
        </w:rPr>
        <w:t>: имеется достаточно доказательств, чтобы рекомендовать отказаться от применения в определенных условиях данного лекарственного средства, метода, технологии.</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E) Веские отрицательные доказательства</w:t>
      </w:r>
      <w:r w:rsidRPr="009C756C">
        <w:rPr>
          <w:rFonts w:ascii="Arial" w:eastAsia="Times New Roman" w:hAnsi="Arial" w:cs="Arial"/>
          <w:color w:val="000000"/>
          <w:sz w:val="21"/>
          <w:szCs w:val="21"/>
          <w:lang w:eastAsia="ru-RU"/>
        </w:rPr>
        <w:t>: имеются достаточно убедительные доказательства того, чтобы исключить лекарственное средство, метод, технологию из рекомендаций.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V. ВЕДЕНИЕ ПРОТОКОЛА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Ведение Протокола при заболевании слизистой оболочки рта «Лейкедема» осуществляется ФГБУ "ЦНИИС и ЧЛХ" Минздрава России и ГБОУ ВПО МГМСУ им. А.И. Евдокимова Минздрава России. Система ведения предусматривает взаимодействие ФГБУ "ЦНИИС и ЧЛХ" Минздрава России и ГБОУ ВПО «МГМСУ им. А.И. Евдокимова» Минздрава России со всеми заинтересованными организациями.</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VI. ОБЩИЕ ВОПРОСЫ</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В общей структуре оказания медицинской помощи больным в стоматологических медицинских организациях лейкедема возникает преимущественно в молодом возрасте, от 12 до 45 лет, в основном у лиц мужского пола, хотя болеют и женщины. Она протекает без особых субъективных ощущений. Возможны жалобы на шероховатость слизистой оболочки, шелушение, чувство утолщенной «лишней» ткани, понижение температурной и вкусовой чувствительности. Скусывая систематически поверхностные выступающие участки слизистой оболочки, больные не ощущают боли. Кусание слизистой оболочки является привычкой, наблюдаемой у большинства больных.</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Гистологическое исследование позволяет дать наиболее объективную и достоверную информацию о структурных изменениях ткани - патологического процесса на субклеточном уровне. При данной патологии отмечается утолщение эпителия, выраженное набухание клеток шиповатого слоя без признаков воспаления.</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Лейкедема онкологической настороженности не представляет.</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ОПРЕДЕЛЕНИЕ ПОНЯТИЯ</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Лейкедема – заболевание слизистой оболочки рта (СОР), проявляющееся в виде опалесцируюшего участка молочно-белого или серого цвета, слегка возвышающегося над уровнем слизистой оболочки, без признаков воспаления окружающей ткани.</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ЭТИОЛОГИЯ И ПАТОГЕНЕЗ</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Причина развития лейкедемы окончательно не установлена. Основными предрасполагающими и отягощающими течение данного заболевания факторами служат эмоциональные перегрузки, нервно-психические травмы, длительное переутомление, невротическая депрессия и др. У некоторых пациентов выявлены вредные привычки в виде длительного курения крепких сортов табака, привычного закусывания зубами слизистой оболочки, употребления горячего чая и кофе вместе с алкогольными напитками. Часто у этой категории больных выявлялась плохая гигиена рта с наличием большого количества кариозных зубов, зубных отложений, болезней тканей пародонта, что поддерживало патологическое состояние слизистой оболочки рта.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КЛИНИЧЕСКАЯ КАРТИНА ЛЕЙКЕДЕМЫ</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lastRenderedPageBreak/>
        <w:t>Признаки заболевания характеризуются очагами ороговения слизистой оболочки. Кератоз бывает ограниченным (чаще всего на слизистой оболочке щек и по линии смыкания зубов) или диффузным на слизистой оболочке щек, губ. Участок ороговения обычно белого цвета, слегка возвышающийся над уровнем слизистой оболочки, самые поверхностные участки удается снять шпателем. Подлежащая и окружающая слизистая оболочка обычно без признаков воспаления. Заболевание стабильно по своему течению и может быть представлено двумя клиническими формами: типичной (очаговой, диффузной) и атипичной. Клинические наблюдения установили возможность перехода одной формы лейкедемы другую.</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Типичная (а именно, очаговая) форма наиболее распространена.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Жалобы больного сводятся к ощущению сухости на ограниченных участках.</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 осмотре выявляются очаги гиперплазии и десквамации эпителия. Локализуются очаги на слизистой оболочке щек по линии смыкания зубов, у углов рта, на нижней губе, боковых поверхностях языка, на слизистой оболочки неба, дна рта, деснах. При типичной диффузной форме больной жалуется на шероховатость, сухость слизистой оболочки рта. Иногда отмечает, что измененные участки мешают во время разговора, приема пищи. Наблюдается понижение температурной и вкусовой чувствительности. При осмотре обнаруживается поражение слизистой оболочки губ, щек, боковых поверхностей языка, дна рта одновременно. Участки разрыхлены, пористы, гипертрофированны. Иногда слизистая оболочка походит на «мочалку».</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xml:space="preserve">Особенностью при диффузной форме является то, что в процесс вовлекаются губы. Основное проявление заболевания выражается полосой тонких чешуек на границе красной каймы и слизистой оболочки губ в зоне Клейна. Локализуется на обеих губах, реже — только на </w:t>
      </w:r>
      <w:proofErr w:type="gramStart"/>
      <w:r w:rsidRPr="009C756C">
        <w:rPr>
          <w:rFonts w:ascii="Arial" w:eastAsia="Times New Roman" w:hAnsi="Arial" w:cs="Arial"/>
          <w:color w:val="000000"/>
          <w:sz w:val="21"/>
          <w:szCs w:val="21"/>
          <w:lang w:eastAsia="ru-RU"/>
        </w:rPr>
        <w:t>нижней</w:t>
      </w:r>
      <w:proofErr w:type="gramEnd"/>
      <w:r w:rsidRPr="009C756C">
        <w:rPr>
          <w:rFonts w:ascii="Arial" w:eastAsia="Times New Roman" w:hAnsi="Arial" w:cs="Arial"/>
          <w:color w:val="000000"/>
          <w:sz w:val="21"/>
          <w:szCs w:val="21"/>
          <w:lang w:eastAsia="ru-RU"/>
        </w:rPr>
        <w:t>. Сухость губ проявляется чешуйками, которые прозрачны и удерживаются одной только стороной, другая — свободна. Обострений заболевания не отмечается.</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Основной отличительной особенностью атипичной формы является отсутствие выраженного шелушения. Жалоб со стороны больных обычно не бывает. При осмотре можно установить участок диффузнопомутненной слизистой оболочки на щеках или губах. Иногда эта форма представлена только возвышающейся над слизистой оболочкой опалесцирующей полосой по линии смыкания зубов. При атипичной форме красная кайма губ не поражается.</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Характерным признаком лейкедемы служит выраженное уменьшение или исчезновение белизны поражённого участка при растягивании слизистой оболочки.</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КЛАССИФИКАЦИЯ ЛЕЙКЕДЕМЫ по МКБ-</w:t>
      </w:r>
      <w:proofErr w:type="gramStart"/>
      <w:r w:rsidRPr="009C756C">
        <w:rPr>
          <w:rFonts w:ascii="Arial" w:eastAsia="Times New Roman" w:hAnsi="Arial" w:cs="Arial"/>
          <w:color w:val="000000"/>
          <w:sz w:val="21"/>
          <w:szCs w:val="21"/>
          <w:lang w:eastAsia="ru-RU"/>
        </w:rPr>
        <w:t>C</w:t>
      </w:r>
      <w:proofErr w:type="gramEnd"/>
      <w:r w:rsidRPr="009C756C">
        <w:rPr>
          <w:rFonts w:ascii="Arial" w:eastAsia="Times New Roman" w:hAnsi="Arial" w:cs="Arial"/>
          <w:color w:val="000000"/>
          <w:sz w:val="21"/>
          <w:szCs w:val="21"/>
          <w:lang w:eastAsia="ru-RU"/>
        </w:rPr>
        <w:t>:</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КЛАСС XI: БОЛЕЗНИ ОРГАНОВ ПИЩЕВАРЕНИЯ</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K13.2 ЛЕЙКОПЛАКИЯ И ДРУГИЕ ИЗМЕНЕНИЯ ЭПИТЕЛИЯ ПОЛОСТИ РТА, ВКЛЮЧАЯ ЯЗЫК</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K13.23 Лейкедема;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ОБЩИЕ ПОДХОДЫ К ДИАГНОСТИКЕ ЛЕЙКЕДЕМЫ.</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Диагностика лейкедемы проводится путем сбора анамнеза, клинического осмотра, проведения дополнительных методов обследования; направлена на определение состояния тканей СОР и показаний к лечению, а также на выявление в анамнезе факторов, способствующих ухудшению состояния и препятствующих немедленному началу лечения. Такими факторами могут быть:</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непереносимость лекарственных препаратов и материалов, используемых на данном этапе лечения;</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неадекватное психо-эмоциональное состояние пациента перед лечением;</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угрожающее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w:t>
      </w:r>
      <w:proofErr w:type="gramStart"/>
      <w:r w:rsidRPr="009C756C">
        <w:rPr>
          <w:rFonts w:ascii="Arial" w:eastAsia="Times New Roman" w:hAnsi="Arial" w:cs="Arial"/>
          <w:color w:val="000000"/>
          <w:sz w:val="21"/>
          <w:szCs w:val="21"/>
          <w:lang w:eastAsia="ru-RU"/>
        </w:rPr>
        <w:t>.п</w:t>
      </w:r>
      <w:proofErr w:type="gramEnd"/>
      <w:r w:rsidRPr="009C756C">
        <w:rPr>
          <w:rFonts w:ascii="Arial" w:eastAsia="Times New Roman" w:hAnsi="Arial" w:cs="Arial"/>
          <w:color w:val="000000"/>
          <w:sz w:val="21"/>
          <w:szCs w:val="21"/>
          <w:lang w:eastAsia="ru-RU"/>
        </w:rPr>
        <w:t>), развившееся менее чем за 6 месяцев до момента обращения за данной стоматологической помощью;</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отказ от лечения.</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lastRenderedPageBreak/>
        <w:t>Гистологическое исследование позволяет дать наиболее объективную и достоверную информацию о структурных изменениях ткани - патологического процесса на субклеточном уровне. При данной патологии отмечается незначительное утолщение эпителия, слабо выраженное набухание клеток шиповатого слоя без признаков воспаления.</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ОБЩИЕ ПОДХОДЫ К ЛЕЧЕНИЮ ЛЕЙКЕДЕМЫ</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Принципы лечения больных с лейкедемой предусматривают одновременное решение нескольких задач:</w:t>
      </w:r>
    </w:p>
    <w:p w:rsidR="009C756C" w:rsidRPr="009C756C" w:rsidRDefault="009C756C" w:rsidP="009C756C">
      <w:pPr>
        <w:spacing w:after="120" w:line="240" w:lineRule="atLeast"/>
        <w:rPr>
          <w:rFonts w:ascii="Arial" w:eastAsia="Times New Roman" w:hAnsi="Arial" w:cs="Arial"/>
          <w:color w:val="000000"/>
          <w:sz w:val="21"/>
          <w:szCs w:val="21"/>
          <w:lang w:eastAsia="ru-RU"/>
        </w:rPr>
      </w:pPr>
      <w:proofErr w:type="gramStart"/>
      <w:r w:rsidRPr="009C756C">
        <w:rPr>
          <w:rFonts w:ascii="Arial" w:eastAsia="Times New Roman" w:hAnsi="Arial" w:cs="Arial"/>
          <w:color w:val="000000"/>
          <w:sz w:val="21"/>
          <w:szCs w:val="21"/>
          <w:lang w:eastAsia="ru-RU"/>
        </w:rPr>
        <w:t>· предупреждение травмирования СОР, вызванного дефектами в зубных рядах, острыми краями разрушенных зубов и зубными протезами, курением, а также защита от действия неблагоприятных метеорологических факторов;</w:t>
      </w:r>
      <w:proofErr w:type="gramEnd"/>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устранение очага лейкедемы;</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повышение общей резистентности организма;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повышение качества жизни пациента;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проведение профилактических осмотров населения с целью санации и проведение индивидуальной санитарно-просветительной работы;</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xml:space="preserve">· обязательное диспансерное наблюдение за больными лейкедемой у врача-стоматолога 2-3 раза в год с оценкой состояния </w:t>
      </w:r>
      <w:proofErr w:type="gramStart"/>
      <w:r w:rsidRPr="009C756C">
        <w:rPr>
          <w:rFonts w:ascii="Arial" w:eastAsia="Times New Roman" w:hAnsi="Arial" w:cs="Arial"/>
          <w:color w:val="000000"/>
          <w:sz w:val="21"/>
          <w:szCs w:val="21"/>
          <w:lang w:eastAsia="ru-RU"/>
        </w:rPr>
        <w:t>зубо - челюстной</w:t>
      </w:r>
      <w:proofErr w:type="gramEnd"/>
      <w:r w:rsidRPr="009C756C">
        <w:rPr>
          <w:rFonts w:ascii="Arial" w:eastAsia="Times New Roman" w:hAnsi="Arial" w:cs="Arial"/>
          <w:color w:val="000000"/>
          <w:sz w:val="21"/>
          <w:szCs w:val="21"/>
          <w:lang w:eastAsia="ru-RU"/>
        </w:rPr>
        <w:t xml:space="preserve"> системы и зубных протезов при их наличии;</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при подозрении на наличие соматических заболеваний консультация и/или лечение у специалистов соответствующего профиля;</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Лечение лейкедемы включает:</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составление плана лечения;</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при необходимости выполнение биопсии и гистологическое исследования;</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санацию рта;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обучение пациентов гигиене, тщательному уходу за ртом и мотивация к отказу от вредных привычек, особенно важен отказ от курения;</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лекарственная терапия.</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 лечении лейкедемы применяются только те лекарственные средства, которые разрешены к применению на территории Российской Федерации в установленном порядке.</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ОРГАНИЗАЦИЯ МЕДИЦИНСКОЙ ПОМОЩИ ПАЦИЕНТАМ С ЛЕЙКЕДЕМОЙ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Лечение пациентов с лейкедемой проводится в стоматологических медицинских организациях в амбулаторно-поликлинических условиях, в стоматологических кабинетах, оснащенных в соответствии с приложением 1.</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Оказание помощи больным с лейкедемой осуществляется в основном врачами-стоматологами общей практики, врачами-стоматологами-терапевтами, врачами-стоматологами-хирургами, врачами-стоматологами-ортопедами, зубными врачами, врачами – физиотерапевтами. В процессе оказания помощи принимает участие средний медицинский персонал.</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VII. ХАРАКТЕРИСТИКА ТРЕБОВАНИЙ ПРОТОКОЛА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7.1. Модель пациента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Нозологическая форма</w:t>
      </w:r>
      <w:r w:rsidRPr="009C756C">
        <w:rPr>
          <w:rFonts w:ascii="Arial" w:eastAsia="Times New Roman" w:hAnsi="Arial" w:cs="Arial"/>
          <w:color w:val="000000"/>
          <w:sz w:val="21"/>
          <w:szCs w:val="21"/>
          <w:lang w:eastAsia="ru-RU"/>
        </w:rPr>
        <w:t>: лейкедема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Стадия:</w:t>
      </w:r>
      <w:r w:rsidRPr="009C756C">
        <w:rPr>
          <w:rFonts w:ascii="Arial" w:eastAsia="Times New Roman" w:hAnsi="Arial" w:cs="Arial"/>
          <w:color w:val="000000"/>
          <w:sz w:val="21"/>
          <w:szCs w:val="21"/>
          <w:lang w:eastAsia="ru-RU"/>
        </w:rPr>
        <w:t> типичная очаговая</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Фаза</w:t>
      </w:r>
      <w:r w:rsidRPr="009C756C">
        <w:rPr>
          <w:rFonts w:ascii="Arial" w:eastAsia="Times New Roman" w:hAnsi="Arial" w:cs="Arial"/>
          <w:color w:val="000000"/>
          <w:sz w:val="21"/>
          <w:szCs w:val="21"/>
          <w:lang w:eastAsia="ru-RU"/>
        </w:rPr>
        <w:t>: стабильное течение</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Осложнение</w:t>
      </w:r>
      <w:r w:rsidRPr="009C756C">
        <w:rPr>
          <w:rFonts w:ascii="Arial" w:eastAsia="Times New Roman" w:hAnsi="Arial" w:cs="Arial"/>
          <w:color w:val="000000"/>
          <w:sz w:val="21"/>
          <w:szCs w:val="21"/>
          <w:lang w:eastAsia="ru-RU"/>
        </w:rPr>
        <w:t>: без осложнений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Код по МКБ-С</w:t>
      </w:r>
      <w:r w:rsidRPr="009C756C">
        <w:rPr>
          <w:rFonts w:ascii="Arial" w:eastAsia="Times New Roman" w:hAnsi="Arial" w:cs="Arial"/>
          <w:color w:val="000000"/>
          <w:sz w:val="21"/>
          <w:szCs w:val="21"/>
          <w:lang w:eastAsia="ru-RU"/>
        </w:rPr>
        <w:t>: K13.23</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lastRenderedPageBreak/>
        <w:t>7.1.1. Критерии и признаки, определяющие модель пациента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1. </w:t>
      </w:r>
      <w:r w:rsidRPr="009C756C">
        <w:rPr>
          <w:rFonts w:ascii="Arial" w:eastAsia="Times New Roman" w:hAnsi="Arial" w:cs="Arial"/>
          <w:color w:val="000000"/>
          <w:sz w:val="21"/>
          <w:szCs w:val="21"/>
          <w:lang w:eastAsia="ru-RU"/>
        </w:rPr>
        <w:t>Из анамнеза, имеется вредная привычка скусывать слизистую оболочку щек, губ; чередование разных температур при приеме пищи, употребление крепкого кофе, чая, спиртных напитков, очень острой пищи, в некоторых случаях на фоне психоневрологического статуса.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2. </w:t>
      </w:r>
      <w:r w:rsidRPr="009C756C">
        <w:rPr>
          <w:rFonts w:ascii="Arial" w:eastAsia="Times New Roman" w:hAnsi="Arial" w:cs="Arial"/>
          <w:color w:val="000000"/>
          <w:sz w:val="21"/>
          <w:szCs w:val="21"/>
          <w:lang w:eastAsia="ru-RU"/>
        </w:rPr>
        <w:t>Локализация: слизистая оболочка губ, щек, реже дна рта.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3. </w:t>
      </w:r>
      <w:r w:rsidRPr="009C756C">
        <w:rPr>
          <w:rFonts w:ascii="Arial" w:eastAsia="Times New Roman" w:hAnsi="Arial" w:cs="Arial"/>
          <w:color w:val="000000"/>
          <w:sz w:val="21"/>
          <w:szCs w:val="21"/>
          <w:lang w:eastAsia="ru-RU"/>
        </w:rPr>
        <w:t>Клинически проявляется набуханием СОР, шелушением, мацерацией. Очаги поражения мягкие, губчатые, мутные, рыхлые, не имеют четких границ.</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4. </w:t>
      </w:r>
      <w:r w:rsidRPr="009C756C">
        <w:rPr>
          <w:rFonts w:ascii="Arial" w:eastAsia="Times New Roman" w:hAnsi="Arial" w:cs="Arial"/>
          <w:color w:val="000000"/>
          <w:sz w:val="21"/>
          <w:szCs w:val="21"/>
          <w:lang w:eastAsia="ru-RU"/>
        </w:rPr>
        <w:t>Эпителий имеет бахромистый вид, как бы «изъеденный молью».</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5. </w:t>
      </w:r>
      <w:r w:rsidRPr="009C756C">
        <w:rPr>
          <w:rFonts w:ascii="Arial" w:eastAsia="Times New Roman" w:hAnsi="Arial" w:cs="Arial"/>
          <w:color w:val="000000"/>
          <w:sz w:val="21"/>
          <w:szCs w:val="21"/>
          <w:lang w:eastAsia="ru-RU"/>
        </w:rPr>
        <w:t>Поверхностный слой эпителия соскабливается шпателем с образованием поверхностной мацерации без признаков воспаления.</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6. </w:t>
      </w:r>
      <w:r w:rsidRPr="009C756C">
        <w:rPr>
          <w:rFonts w:ascii="Arial" w:eastAsia="Times New Roman" w:hAnsi="Arial" w:cs="Arial"/>
          <w:color w:val="000000"/>
          <w:sz w:val="21"/>
          <w:szCs w:val="21"/>
          <w:lang w:eastAsia="ru-RU"/>
        </w:rPr>
        <w:t>Гистологически отмечается утолщение эпителия, выраженное набухание клеток шиповатого слоя без признаков воспаления.</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7.1.2. Порядок включения пациента в протокол</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7.1.3.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312"/>
        <w:gridCol w:w="6165"/>
        <w:gridCol w:w="1998"/>
      </w:tblGrid>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Кратность выполнения</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xml:space="preserve">Профилактический прием (осмотр, консультация) врача- </w:t>
            </w:r>
            <w:r w:rsidRPr="009C756C">
              <w:rPr>
                <w:rFonts w:ascii="Arial" w:eastAsia="Times New Roman" w:hAnsi="Arial" w:cs="Arial"/>
                <w:color w:val="000000"/>
                <w:sz w:val="21"/>
                <w:szCs w:val="21"/>
                <w:lang w:eastAsia="ru-RU"/>
              </w:rPr>
              <w:lastRenderedPageBreak/>
              <w:t>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lastRenderedPageBreak/>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lastRenderedPageBreak/>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B04.023.002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Профилактический прием (осмотр, консультация) врача- невролога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bl>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i/>
          <w:iCs/>
          <w:color w:val="000000"/>
          <w:sz w:val="21"/>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7.1.4. Характеристика алгоритмов и особенностей выполнения диагностических мероприятий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i/>
          <w:iCs/>
          <w:color w:val="000000"/>
          <w:sz w:val="21"/>
          <w:lang w:eastAsia="ru-RU"/>
        </w:rPr>
        <w:t>Сбор анамнеза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i/>
          <w:iCs/>
          <w:color w:val="000000"/>
          <w:sz w:val="21"/>
          <w:lang w:eastAsia="ru-RU"/>
        </w:rPr>
        <w:t>Визуальное исследование, внешний осмотр челюстно-лицевой области, осмотр рта с помощью дополнительных инструментов</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Исследование лимфатических узлов позволяет получить информацию о наличии воспалительного, инфекционного или онкологического процесса.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Обследованию подлежат все зубы. Начинают осмотр с правых верхних моляров и заканчивают правыми нижними молярами.</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xml:space="preserve">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w:t>
      </w:r>
      <w:r w:rsidRPr="009C756C">
        <w:rPr>
          <w:rFonts w:ascii="Arial" w:eastAsia="Times New Roman" w:hAnsi="Arial" w:cs="Arial"/>
          <w:color w:val="000000"/>
          <w:sz w:val="21"/>
          <w:szCs w:val="21"/>
          <w:lang w:eastAsia="ru-RU"/>
        </w:rPr>
        <w:lastRenderedPageBreak/>
        <w:t>болезненность или отсутствие болевой чувствительности при зондировании. Тщательно обследуют апроксимальные поверхности зубов.</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Silness-Loe). Индексы гигиены рта определяют до лечения и после обучения гигиене рта с целью контроля. Клиническое состояние пародонта определяют на основании пародонтального индекса Muhlemann (приложение 6).</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Из дополнительных методов обследования используют гистологическое исследование.</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7.1.5.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720"/>
        <w:gridCol w:w="5942"/>
        <w:gridCol w:w="1813"/>
      </w:tblGrid>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proofErr w:type="gramStart"/>
            <w:r w:rsidRPr="009C756C">
              <w:rPr>
                <w:rFonts w:ascii="Arial" w:eastAsia="Times New Roman" w:hAnsi="Arial" w:cs="Arial"/>
                <w:color w:val="000000"/>
                <w:sz w:val="21"/>
                <w:szCs w:val="21"/>
                <w:lang w:eastAsia="ru-RU"/>
              </w:rPr>
              <w:t>Избирательное</w:t>
            </w:r>
            <w:proofErr w:type="gramEnd"/>
            <w:r w:rsidRPr="009C756C">
              <w:rPr>
                <w:rFonts w:ascii="Arial" w:eastAsia="Times New Roman" w:hAnsi="Arial" w:cs="Arial"/>
                <w:color w:val="000000"/>
                <w:sz w:val="21"/>
                <w:szCs w:val="21"/>
                <w:lang w:eastAsia="ru-RU"/>
              </w:rPr>
              <w:t xml:space="preserve">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Согласно алгоритму</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Прием (осмотр, консультация) врача-стоматолог</w:t>
            </w:r>
            <w:proofErr w:type="gramStart"/>
            <w:r w:rsidRPr="009C756C">
              <w:rPr>
                <w:rFonts w:ascii="Arial" w:eastAsia="Times New Roman" w:hAnsi="Arial" w:cs="Arial"/>
                <w:color w:val="000000"/>
                <w:sz w:val="21"/>
                <w:szCs w:val="21"/>
                <w:lang w:eastAsia="ru-RU"/>
              </w:rPr>
              <w:t>а-</w:t>
            </w:r>
            <w:proofErr w:type="gramEnd"/>
            <w:r w:rsidRPr="009C756C">
              <w:rPr>
                <w:rFonts w:ascii="Arial" w:eastAsia="Times New Roman" w:hAnsi="Arial" w:cs="Arial"/>
                <w:color w:val="000000"/>
                <w:sz w:val="21"/>
                <w:szCs w:val="21"/>
                <w:lang w:eastAsia="ru-RU"/>
              </w:rPr>
              <w:t xml:space="preserve"> 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Профилактический прием (осмотр, консультация) врача-гастроэнтеролога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bl>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i/>
          <w:iCs/>
          <w:color w:val="000000"/>
          <w:sz w:val="21"/>
          <w:lang w:eastAsia="ru-RU"/>
        </w:rPr>
        <w:t xml:space="preserve">*«1» - если 1 раз; «согласно алгоритму» - если обязательно несколько раз </w:t>
      </w:r>
      <w:proofErr w:type="gramStart"/>
      <w:r w:rsidRPr="009C756C">
        <w:rPr>
          <w:rFonts w:ascii="Arial" w:eastAsia="Times New Roman" w:hAnsi="Arial" w:cs="Arial"/>
          <w:i/>
          <w:iCs/>
          <w:color w:val="000000"/>
          <w:sz w:val="21"/>
          <w:lang w:eastAsia="ru-RU"/>
        </w:rPr>
        <w:t xml:space="preserve">( </w:t>
      </w:r>
      <w:proofErr w:type="gramEnd"/>
      <w:r w:rsidRPr="009C756C">
        <w:rPr>
          <w:rFonts w:ascii="Arial" w:eastAsia="Times New Roman" w:hAnsi="Arial" w:cs="Arial"/>
          <w:i/>
          <w:iCs/>
          <w:color w:val="000000"/>
          <w:sz w:val="21"/>
          <w:lang w:eastAsia="ru-RU"/>
        </w:rPr>
        <w:t>2 и более); «по потребности» - если не обязательно (на усмотрение лечащего врача)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7.1.6. Характеристика алгоритмов и особенностей выполнения немедикаментозной помощи</w:t>
      </w:r>
    </w:p>
    <w:p w:rsidR="009C756C" w:rsidRPr="009C756C" w:rsidRDefault="009C756C" w:rsidP="009C756C">
      <w:pPr>
        <w:spacing w:after="120" w:line="240" w:lineRule="atLeast"/>
        <w:rPr>
          <w:rFonts w:ascii="Arial" w:eastAsia="Times New Roman" w:hAnsi="Arial" w:cs="Arial"/>
          <w:color w:val="000000"/>
          <w:sz w:val="21"/>
          <w:szCs w:val="21"/>
          <w:lang w:eastAsia="ru-RU"/>
        </w:rPr>
      </w:pPr>
      <w:proofErr w:type="gramStart"/>
      <w:r w:rsidRPr="009C756C">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7),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w:t>
      </w:r>
      <w:proofErr w:type="gramEnd"/>
      <w:r w:rsidRPr="009C756C">
        <w:rPr>
          <w:rFonts w:ascii="Arial" w:eastAsia="Times New Roman" w:hAnsi="Arial" w:cs="Arial"/>
          <w:color w:val="000000"/>
          <w:sz w:val="21"/>
          <w:szCs w:val="21"/>
          <w:lang w:eastAsia="ru-RU"/>
        </w:rPr>
        <w:t xml:space="preserve">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Зубные протезы у таких больных должны быть тщательно отполированы. Необходимо удалять зубной налет, на</w:t>
      </w:r>
      <w:proofErr w:type="gramStart"/>
      <w:r w:rsidRPr="009C756C">
        <w:rPr>
          <w:rFonts w:ascii="Arial" w:eastAsia="Times New Roman" w:hAnsi="Arial" w:cs="Arial"/>
          <w:color w:val="000000"/>
          <w:sz w:val="21"/>
          <w:szCs w:val="21"/>
          <w:lang w:eastAsia="ru-RU"/>
        </w:rPr>
        <w:t>д-</w:t>
      </w:r>
      <w:proofErr w:type="gramEnd"/>
      <w:r w:rsidRPr="009C756C">
        <w:rPr>
          <w:rFonts w:ascii="Arial" w:eastAsia="Times New Roman" w:hAnsi="Arial" w:cs="Arial"/>
          <w:color w:val="000000"/>
          <w:sz w:val="21"/>
          <w:szCs w:val="21"/>
          <w:lang w:eastAsia="ru-RU"/>
        </w:rPr>
        <w:t xml:space="preserve"> и </w:t>
      </w:r>
      <w:r w:rsidRPr="009C756C">
        <w:rPr>
          <w:rFonts w:ascii="Arial" w:eastAsia="Times New Roman" w:hAnsi="Arial" w:cs="Arial"/>
          <w:color w:val="000000"/>
          <w:sz w:val="21"/>
          <w:szCs w:val="21"/>
          <w:lang w:eastAsia="ru-RU"/>
        </w:rPr>
        <w:lastRenderedPageBreak/>
        <w:t xml:space="preserve">поддесневой зубной камень. Очень важно своевременно выявить и устранить гальваноз рта, </w:t>
      </w:r>
      <w:proofErr w:type="gramStart"/>
      <w:r w:rsidRPr="009C756C">
        <w:rPr>
          <w:rFonts w:ascii="Arial" w:eastAsia="Times New Roman" w:hAnsi="Arial" w:cs="Arial"/>
          <w:color w:val="000000"/>
          <w:sz w:val="21"/>
          <w:szCs w:val="21"/>
          <w:lang w:eastAsia="ru-RU"/>
        </w:rPr>
        <w:t>обусловленный</w:t>
      </w:r>
      <w:proofErr w:type="gramEnd"/>
      <w:r w:rsidRPr="009C756C">
        <w:rPr>
          <w:rFonts w:ascii="Arial" w:eastAsia="Times New Roman" w:hAnsi="Arial" w:cs="Arial"/>
          <w:color w:val="000000"/>
          <w:sz w:val="21"/>
          <w:szCs w:val="21"/>
          <w:lang w:eastAsia="ru-RU"/>
        </w:rPr>
        <w:t xml:space="preserve"> пломбами из амальгамы или разнородными металлами зубных протезов.</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7.1.7.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500"/>
        <w:gridCol w:w="4140"/>
      </w:tblGrid>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Кратность (продолжительность лечения)</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Витаминотерапия (витамины</w:t>
            </w:r>
            <w:proofErr w:type="gramStart"/>
            <w:r w:rsidRPr="009C756C">
              <w:rPr>
                <w:rFonts w:ascii="Arial" w:eastAsia="Times New Roman" w:hAnsi="Arial" w:cs="Arial"/>
                <w:color w:val="000000"/>
                <w:sz w:val="21"/>
                <w:szCs w:val="21"/>
                <w:lang w:eastAsia="ru-RU"/>
              </w:rPr>
              <w:t xml:space="preserve"> А</w:t>
            </w:r>
            <w:proofErr w:type="gramEnd"/>
            <w:r w:rsidRPr="009C756C">
              <w:rPr>
                <w:rFonts w:ascii="Arial" w:eastAsia="Times New Roman" w:hAnsi="Arial" w:cs="Arial"/>
                <w:color w:val="000000"/>
                <w:sz w:val="21"/>
                <w:szCs w:val="21"/>
                <w:lang w:eastAsia="ru-RU"/>
              </w:rPr>
              <w:t>, Е)</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Седативные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bl>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7.1.8. Характеристика алгоритмов и особенностей применения медикаментов</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Больным назначается прием препаратов общего воздействия – витаминов группы</w:t>
      </w:r>
      <w:proofErr w:type="gramStart"/>
      <w:r w:rsidRPr="009C756C">
        <w:rPr>
          <w:rFonts w:ascii="Arial" w:eastAsia="Times New Roman" w:hAnsi="Arial" w:cs="Arial"/>
          <w:color w:val="000000"/>
          <w:sz w:val="21"/>
          <w:szCs w:val="21"/>
          <w:lang w:eastAsia="ru-RU"/>
        </w:rPr>
        <w:t xml:space="preserve"> А</w:t>
      </w:r>
      <w:proofErr w:type="gramEnd"/>
      <w:r w:rsidRPr="009C756C">
        <w:rPr>
          <w:rFonts w:ascii="Arial" w:eastAsia="Times New Roman" w:hAnsi="Arial" w:cs="Arial"/>
          <w:color w:val="000000"/>
          <w:sz w:val="21"/>
          <w:szCs w:val="21"/>
          <w:lang w:eastAsia="ru-RU"/>
        </w:rPr>
        <w:t>, Е, микроэлементы. Витамин</w:t>
      </w:r>
      <w:proofErr w:type="gramStart"/>
      <w:r w:rsidRPr="009C756C">
        <w:rPr>
          <w:rFonts w:ascii="Arial" w:eastAsia="Times New Roman" w:hAnsi="Arial" w:cs="Arial"/>
          <w:color w:val="000000"/>
          <w:sz w:val="21"/>
          <w:szCs w:val="21"/>
          <w:lang w:eastAsia="ru-RU"/>
        </w:rPr>
        <w:t xml:space="preserve"> А</w:t>
      </w:r>
      <w:proofErr w:type="gramEnd"/>
      <w:r w:rsidRPr="009C756C">
        <w:rPr>
          <w:rFonts w:ascii="Arial" w:eastAsia="Times New Roman" w:hAnsi="Arial" w:cs="Arial"/>
          <w:color w:val="000000"/>
          <w:sz w:val="21"/>
          <w:szCs w:val="21"/>
          <w:lang w:eastAsia="ru-RU"/>
        </w:rPr>
        <w:t xml:space="preserve"> назначается внутрь, 3 раза в день, в течении 1 месяца, Витамин Е (100 М.Е., 200 М.Е., 300 М.Е., 400 М.Е.), в течении 1 месяца. Кератопластики апплицируют на СОР на элементы поражения или в виде ротовых ванночек, полоскания по 1-2 мин., 2-3р. в день, 14 дней; витамин</w:t>
      </w:r>
      <w:proofErr w:type="gramStart"/>
      <w:r w:rsidRPr="009C756C">
        <w:rPr>
          <w:rFonts w:ascii="Arial" w:eastAsia="Times New Roman" w:hAnsi="Arial" w:cs="Arial"/>
          <w:color w:val="000000"/>
          <w:sz w:val="21"/>
          <w:szCs w:val="21"/>
          <w:lang w:eastAsia="ru-RU"/>
        </w:rPr>
        <w:t xml:space="preserve"> Е</w:t>
      </w:r>
      <w:proofErr w:type="gramEnd"/>
      <w:r w:rsidRPr="009C756C">
        <w:rPr>
          <w:rFonts w:ascii="Arial" w:eastAsia="Times New Roman" w:hAnsi="Arial" w:cs="Arial"/>
          <w:color w:val="000000"/>
          <w:sz w:val="21"/>
          <w:szCs w:val="21"/>
          <w:lang w:eastAsia="ru-RU"/>
        </w:rPr>
        <w:t>, оливковое масло в виде аппликации на марлевой салфетке, на элементы поражения, 2-3 р. в день, 14 дней.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 необходимости назначают седативные препараты.</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7.1.9. Требования к режиму труда, отдыха, лечения и реабилитации</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Специальных требований нет.</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7.1.10. Требования к уходу за пациентом и вспомогательным процедурам</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Специальных требований нет.</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7.1.11. Требования к диетическим назначениям</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лейкедемой рекомендуется употреблять в пищу продукты, богатые витамином</w:t>
      </w:r>
      <w:proofErr w:type="gramStart"/>
      <w:r w:rsidRPr="009C756C">
        <w:rPr>
          <w:rFonts w:ascii="Arial" w:eastAsia="Times New Roman" w:hAnsi="Arial" w:cs="Arial"/>
          <w:color w:val="000000"/>
          <w:sz w:val="21"/>
          <w:szCs w:val="21"/>
          <w:lang w:eastAsia="ru-RU"/>
        </w:rPr>
        <w:t xml:space="preserve"> А</w:t>
      </w:r>
      <w:proofErr w:type="gramEnd"/>
      <w:r w:rsidRPr="009C756C">
        <w:rPr>
          <w:rFonts w:ascii="Arial" w:eastAsia="Times New Roman" w:hAnsi="Arial" w:cs="Arial"/>
          <w:color w:val="000000"/>
          <w:sz w:val="21"/>
          <w:szCs w:val="21"/>
          <w:lang w:eastAsia="ru-RU"/>
        </w:rPr>
        <w:t>, В, С и микроэлементами.</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7.1.12. Форма информированного добровольного согласия пациента при выполнении Протокола (</w:t>
      </w:r>
      <w:r w:rsidRPr="009C756C">
        <w:rPr>
          <w:rFonts w:ascii="Arial" w:eastAsia="Times New Roman" w:hAnsi="Arial" w:cs="Arial"/>
          <w:color w:val="000000"/>
          <w:sz w:val="21"/>
          <w:szCs w:val="21"/>
          <w:lang w:eastAsia="ru-RU"/>
        </w:rPr>
        <w:t>приложение 8).</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7.1.13. Дополнительная информация для пациента и членов его семьи (</w:t>
      </w:r>
      <w:r w:rsidRPr="009C756C">
        <w:rPr>
          <w:rFonts w:ascii="Arial" w:eastAsia="Times New Roman" w:hAnsi="Arial" w:cs="Arial"/>
          <w:color w:val="000000"/>
          <w:sz w:val="21"/>
          <w:szCs w:val="21"/>
          <w:lang w:eastAsia="ru-RU"/>
        </w:rPr>
        <w:t>приложение 9).</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7.1.14. Правила изменения требований при выполнении Протокола и прекращение действия требований Протокола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соответствующий выявленным заболеваниям и осложнениям.</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лейкедемы, медицинская помощь пациенту оказывается в соответствии с требованиями:</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 раздела протокола лечения, соответствующего ведению «лейкедема»;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7.1.15.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911"/>
        <w:gridCol w:w="1072"/>
        <w:gridCol w:w="2360"/>
        <w:gridCol w:w="1785"/>
        <w:gridCol w:w="2347"/>
      </w:tblGrid>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proofErr w:type="gramStart"/>
            <w:r w:rsidRPr="009C756C">
              <w:rPr>
                <w:rFonts w:ascii="Arial" w:eastAsia="Times New Roman" w:hAnsi="Arial" w:cs="Arial"/>
                <w:color w:val="000000"/>
                <w:sz w:val="21"/>
                <w:szCs w:val="21"/>
                <w:lang w:eastAsia="ru-RU"/>
              </w:rPr>
              <w:t>Наименова-ние</w:t>
            </w:r>
            <w:proofErr w:type="gramEnd"/>
            <w:r w:rsidRPr="009C756C">
              <w:rPr>
                <w:rFonts w:ascii="Arial" w:eastAsia="Times New Roman" w:hAnsi="Arial" w:cs="Arial"/>
                <w:color w:val="000000"/>
                <w:sz w:val="21"/>
                <w:szCs w:val="21"/>
                <w:lang w:eastAsia="ru-RU"/>
              </w:rPr>
              <w:t xml:space="preserve">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proofErr w:type="gramStart"/>
            <w:r w:rsidRPr="009C756C">
              <w:rPr>
                <w:rFonts w:ascii="Arial" w:eastAsia="Times New Roman" w:hAnsi="Arial" w:cs="Arial"/>
                <w:color w:val="000000"/>
                <w:sz w:val="21"/>
                <w:szCs w:val="21"/>
                <w:lang w:eastAsia="ru-RU"/>
              </w:rPr>
              <w:t>Ориентировоч-ное</w:t>
            </w:r>
            <w:proofErr w:type="gramEnd"/>
            <w:r w:rsidRPr="009C756C">
              <w:rPr>
                <w:rFonts w:ascii="Arial" w:eastAsia="Times New Roman" w:hAnsi="Arial" w:cs="Arial"/>
                <w:color w:val="000000"/>
                <w:sz w:val="21"/>
                <w:szCs w:val="21"/>
                <w:lang w:eastAsia="ru-RU"/>
              </w:rPr>
              <w:t xml:space="preserve"> время достижения </w:t>
            </w:r>
            <w:r w:rsidRPr="009C756C">
              <w:rPr>
                <w:rFonts w:ascii="Arial" w:eastAsia="Times New Roman" w:hAnsi="Arial" w:cs="Arial"/>
                <w:color w:val="000000"/>
                <w:sz w:val="21"/>
                <w:szCs w:val="21"/>
                <w:lang w:eastAsia="ru-RU"/>
              </w:rPr>
              <w:lastRenderedPageBreak/>
              <w:t>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lastRenderedPageBreak/>
              <w:t>Преемственность и этапность оказания медицинской помощи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lastRenderedPageBreak/>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Профилактический осмотр не реже 2 раз в год</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Динамическое наблюдение</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r>
    </w:tbl>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7.1.16. Стоимостные характеристики Протокола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7.2. Модель пациента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Нозологическая форма</w:t>
      </w:r>
      <w:r w:rsidRPr="009C756C">
        <w:rPr>
          <w:rFonts w:ascii="Arial" w:eastAsia="Times New Roman" w:hAnsi="Arial" w:cs="Arial"/>
          <w:color w:val="000000"/>
          <w:sz w:val="21"/>
          <w:szCs w:val="21"/>
          <w:lang w:eastAsia="ru-RU"/>
        </w:rPr>
        <w:t>: лейкедема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Стадия</w:t>
      </w:r>
      <w:r w:rsidRPr="009C756C">
        <w:rPr>
          <w:rFonts w:ascii="Arial" w:eastAsia="Times New Roman" w:hAnsi="Arial" w:cs="Arial"/>
          <w:color w:val="000000"/>
          <w:sz w:val="21"/>
          <w:szCs w:val="21"/>
          <w:lang w:eastAsia="ru-RU"/>
        </w:rPr>
        <w:t>: типичная диффузная</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Фаза:</w:t>
      </w:r>
      <w:r w:rsidRPr="009C756C">
        <w:rPr>
          <w:rFonts w:ascii="Arial" w:eastAsia="Times New Roman" w:hAnsi="Arial" w:cs="Arial"/>
          <w:color w:val="000000"/>
          <w:sz w:val="21"/>
          <w:szCs w:val="21"/>
          <w:lang w:eastAsia="ru-RU"/>
        </w:rPr>
        <w:t> стабильное течение</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Осложнение:</w:t>
      </w:r>
      <w:r w:rsidRPr="009C756C">
        <w:rPr>
          <w:rFonts w:ascii="Arial" w:eastAsia="Times New Roman" w:hAnsi="Arial" w:cs="Arial"/>
          <w:color w:val="000000"/>
          <w:sz w:val="21"/>
          <w:szCs w:val="21"/>
          <w:lang w:eastAsia="ru-RU"/>
        </w:rPr>
        <w:t> без осложнений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Код по МКБ-С</w:t>
      </w:r>
      <w:r w:rsidRPr="009C756C">
        <w:rPr>
          <w:rFonts w:ascii="Arial" w:eastAsia="Times New Roman" w:hAnsi="Arial" w:cs="Arial"/>
          <w:color w:val="000000"/>
          <w:sz w:val="21"/>
          <w:szCs w:val="21"/>
          <w:lang w:eastAsia="ru-RU"/>
        </w:rPr>
        <w:t>: K13.23</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7.2.1. Критерии и признаки, определяющие модель пациента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1. </w:t>
      </w:r>
      <w:r w:rsidRPr="009C756C">
        <w:rPr>
          <w:rFonts w:ascii="Arial" w:eastAsia="Times New Roman" w:hAnsi="Arial" w:cs="Arial"/>
          <w:color w:val="000000"/>
          <w:sz w:val="21"/>
          <w:szCs w:val="21"/>
          <w:lang w:eastAsia="ru-RU"/>
        </w:rPr>
        <w:t>Из анамнеза, имеется вредная привычка скусывать слизистую оболочку щек, губ; чередование разных температур при приеме пищи, употребление крепкого кофе, чая, спиртных напитков, очень острой пищи.</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2. </w:t>
      </w:r>
      <w:r w:rsidRPr="009C756C">
        <w:rPr>
          <w:rFonts w:ascii="Arial" w:eastAsia="Times New Roman" w:hAnsi="Arial" w:cs="Arial"/>
          <w:color w:val="000000"/>
          <w:sz w:val="21"/>
          <w:szCs w:val="21"/>
          <w:lang w:eastAsia="ru-RU"/>
        </w:rPr>
        <w:t>Основной морфологический элемент- чешуйка.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3.</w:t>
      </w:r>
      <w:r w:rsidRPr="009C756C">
        <w:rPr>
          <w:rFonts w:ascii="Arial" w:eastAsia="Times New Roman" w:hAnsi="Arial" w:cs="Arial"/>
          <w:color w:val="000000"/>
          <w:sz w:val="21"/>
          <w:szCs w:val="21"/>
          <w:lang w:eastAsia="ru-RU"/>
        </w:rPr>
        <w:t> Локализация: по линии смыкания зубов, на слизистой оболочке губы и реже дна рта.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4. </w:t>
      </w:r>
      <w:r w:rsidRPr="009C756C">
        <w:rPr>
          <w:rFonts w:ascii="Arial" w:eastAsia="Times New Roman" w:hAnsi="Arial" w:cs="Arial"/>
          <w:color w:val="000000"/>
          <w:sz w:val="21"/>
          <w:szCs w:val="21"/>
          <w:lang w:eastAsia="ru-RU"/>
        </w:rPr>
        <w:t>Клинически проявляется набуханием СОР, шелушением, мацерацией. Очаги поражения мягкие, губчатые, мутные, рыхлые, не имеют четких границ.</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5. </w:t>
      </w:r>
      <w:r w:rsidRPr="009C756C">
        <w:rPr>
          <w:rFonts w:ascii="Arial" w:eastAsia="Times New Roman" w:hAnsi="Arial" w:cs="Arial"/>
          <w:color w:val="000000"/>
          <w:sz w:val="21"/>
          <w:szCs w:val="21"/>
          <w:lang w:eastAsia="ru-RU"/>
        </w:rPr>
        <w:t>Эпителий имеет бахромистый вид, как бы «изъеденный молью», поверхностный слой эпителия соскабливается шпателем без образования эрозий и без признаков воспаления.</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6. </w:t>
      </w:r>
      <w:r w:rsidRPr="009C756C">
        <w:rPr>
          <w:rFonts w:ascii="Arial" w:eastAsia="Times New Roman" w:hAnsi="Arial" w:cs="Arial"/>
          <w:color w:val="000000"/>
          <w:sz w:val="21"/>
          <w:szCs w:val="21"/>
          <w:lang w:eastAsia="ru-RU"/>
        </w:rPr>
        <w:t>Гистологически отмечается утолщение эпителия, выраженное набухание клеток шиповатого слоя без признаков воспаления.</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7.2.2. Порядок включения пациента в протокол</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7.2.3.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312"/>
        <w:gridCol w:w="6165"/>
        <w:gridCol w:w="1998"/>
      </w:tblGrid>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Кратность выполнения</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lastRenderedPageBreak/>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Прием (осмотр, консультация) врача-стоматолога - 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B04.023.002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Профилактический прием (осмотр, консультация) врача- невролога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bl>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i/>
          <w:iCs/>
          <w:color w:val="000000"/>
          <w:sz w:val="21"/>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7.2.4. Характеристика алгоритмов и особенностей выполнения диагностических мероприятий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i/>
          <w:iCs/>
          <w:color w:val="000000"/>
          <w:sz w:val="21"/>
          <w:lang w:eastAsia="ru-RU"/>
        </w:rPr>
        <w:t>Сбор анамнеза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lastRenderedPageBreak/>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i/>
          <w:iCs/>
          <w:color w:val="000000"/>
          <w:sz w:val="21"/>
          <w:lang w:eastAsia="ru-RU"/>
        </w:rPr>
        <w:t>Визуальное исследование, внешний осмотр челюстно-лицевой области, осмотр рта с помощью дополнительных инструментов</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Исследование лимфатических узлов позволяет получить информацию о наличии воспалительного, инфекционного или онкологического процесса.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Обследованию подлежат все зубы. Начинают осмотр с правых верхних моляров и заканчивают правыми нижними молярами.</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Silness-Loe). Индексы гигиены рта определяют до лечения и после обучения гигиене рта с целью контроля. Клиническое состояние пародонта определяют на основании пародонтального индекса Muhlemann (приложение 6).</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Из дополнительных методов обследования используют гистологическое исследование.</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7.2.5.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720"/>
        <w:gridCol w:w="6193"/>
        <w:gridCol w:w="1562"/>
      </w:tblGrid>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proofErr w:type="gramStart"/>
            <w:r w:rsidRPr="009C756C">
              <w:rPr>
                <w:rFonts w:ascii="Arial" w:eastAsia="Times New Roman" w:hAnsi="Arial" w:cs="Arial"/>
                <w:color w:val="000000"/>
                <w:sz w:val="21"/>
                <w:szCs w:val="21"/>
                <w:lang w:eastAsia="ru-RU"/>
              </w:rPr>
              <w:t>Избирательное</w:t>
            </w:r>
            <w:proofErr w:type="gramEnd"/>
            <w:r w:rsidRPr="009C756C">
              <w:rPr>
                <w:rFonts w:ascii="Arial" w:eastAsia="Times New Roman" w:hAnsi="Arial" w:cs="Arial"/>
                <w:color w:val="000000"/>
                <w:sz w:val="21"/>
                <w:szCs w:val="21"/>
                <w:lang w:eastAsia="ru-RU"/>
              </w:rPr>
              <w:t xml:space="preserve">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xml:space="preserve">По </w:t>
            </w:r>
            <w:r w:rsidRPr="009C756C">
              <w:rPr>
                <w:rFonts w:ascii="Arial" w:eastAsia="Times New Roman" w:hAnsi="Arial" w:cs="Arial"/>
                <w:color w:val="000000"/>
                <w:sz w:val="21"/>
                <w:szCs w:val="21"/>
                <w:lang w:eastAsia="ru-RU"/>
              </w:rPr>
              <w:lastRenderedPageBreak/>
              <w:t>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lastRenderedPageBreak/>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В01.065.002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bl>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i/>
          <w:iCs/>
          <w:color w:val="000000"/>
          <w:sz w:val="21"/>
          <w:lang w:eastAsia="ru-RU"/>
        </w:rPr>
        <w:t xml:space="preserve">*«1» - если 1 раз; «согласно алгоритму» - если обязательно несколько раз </w:t>
      </w:r>
      <w:proofErr w:type="gramStart"/>
      <w:r w:rsidRPr="009C756C">
        <w:rPr>
          <w:rFonts w:ascii="Arial" w:eastAsia="Times New Roman" w:hAnsi="Arial" w:cs="Arial"/>
          <w:i/>
          <w:iCs/>
          <w:color w:val="000000"/>
          <w:sz w:val="21"/>
          <w:lang w:eastAsia="ru-RU"/>
        </w:rPr>
        <w:t xml:space="preserve">( </w:t>
      </w:r>
      <w:proofErr w:type="gramEnd"/>
      <w:r w:rsidRPr="009C756C">
        <w:rPr>
          <w:rFonts w:ascii="Arial" w:eastAsia="Times New Roman" w:hAnsi="Arial" w:cs="Arial"/>
          <w:i/>
          <w:iCs/>
          <w:color w:val="000000"/>
          <w:sz w:val="21"/>
          <w:lang w:eastAsia="ru-RU"/>
        </w:rPr>
        <w:t>2 и более); «по потребности» - если не обязательно (на усмотрение лечащего врача)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7.2.6. Характеристика алгоритмов и особенностей выполнения немедикаментозной помощи</w:t>
      </w:r>
    </w:p>
    <w:p w:rsidR="009C756C" w:rsidRPr="009C756C" w:rsidRDefault="009C756C" w:rsidP="009C756C">
      <w:pPr>
        <w:spacing w:after="120" w:line="240" w:lineRule="atLeast"/>
        <w:rPr>
          <w:rFonts w:ascii="Arial" w:eastAsia="Times New Roman" w:hAnsi="Arial" w:cs="Arial"/>
          <w:color w:val="000000"/>
          <w:sz w:val="21"/>
          <w:szCs w:val="21"/>
          <w:lang w:eastAsia="ru-RU"/>
        </w:rPr>
      </w:pPr>
      <w:proofErr w:type="gramStart"/>
      <w:r w:rsidRPr="009C756C">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7),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w:t>
      </w:r>
      <w:proofErr w:type="gramEnd"/>
      <w:r w:rsidRPr="009C756C">
        <w:rPr>
          <w:rFonts w:ascii="Arial" w:eastAsia="Times New Roman" w:hAnsi="Arial" w:cs="Arial"/>
          <w:color w:val="000000"/>
          <w:sz w:val="21"/>
          <w:szCs w:val="21"/>
          <w:lang w:eastAsia="ru-RU"/>
        </w:rPr>
        <w:t xml:space="preserve">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Зубные протезы у таких больных должны быть тщательно отполированы. Необходимо удалять зубной налет, на</w:t>
      </w:r>
      <w:proofErr w:type="gramStart"/>
      <w:r w:rsidRPr="009C756C">
        <w:rPr>
          <w:rFonts w:ascii="Arial" w:eastAsia="Times New Roman" w:hAnsi="Arial" w:cs="Arial"/>
          <w:color w:val="000000"/>
          <w:sz w:val="21"/>
          <w:szCs w:val="21"/>
          <w:lang w:eastAsia="ru-RU"/>
        </w:rPr>
        <w:t>д-</w:t>
      </w:r>
      <w:proofErr w:type="gramEnd"/>
      <w:r w:rsidRPr="009C756C">
        <w:rPr>
          <w:rFonts w:ascii="Arial" w:eastAsia="Times New Roman" w:hAnsi="Arial" w:cs="Arial"/>
          <w:color w:val="000000"/>
          <w:sz w:val="21"/>
          <w:szCs w:val="21"/>
          <w:lang w:eastAsia="ru-RU"/>
        </w:rPr>
        <w:t xml:space="preserve"> и поддесневой зубной камень. Очень важно своевременно выявить и устранить гальваноз рта, </w:t>
      </w:r>
      <w:proofErr w:type="gramStart"/>
      <w:r w:rsidRPr="009C756C">
        <w:rPr>
          <w:rFonts w:ascii="Arial" w:eastAsia="Times New Roman" w:hAnsi="Arial" w:cs="Arial"/>
          <w:color w:val="000000"/>
          <w:sz w:val="21"/>
          <w:szCs w:val="21"/>
          <w:lang w:eastAsia="ru-RU"/>
        </w:rPr>
        <w:t>обусловленный</w:t>
      </w:r>
      <w:proofErr w:type="gramEnd"/>
      <w:r w:rsidRPr="009C756C">
        <w:rPr>
          <w:rFonts w:ascii="Arial" w:eastAsia="Times New Roman" w:hAnsi="Arial" w:cs="Arial"/>
          <w:color w:val="000000"/>
          <w:sz w:val="21"/>
          <w:szCs w:val="21"/>
          <w:lang w:eastAsia="ru-RU"/>
        </w:rPr>
        <w:t xml:space="preserve"> пломбами из амальгамы или разнородными металлами зубных протезов.</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7.2.7.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587"/>
        <w:gridCol w:w="4140"/>
      </w:tblGrid>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Кратность (продолжительность лечения)</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Витаминотерапия (Витамины А, Е</w:t>
            </w:r>
            <w:proofErr w:type="gramStart"/>
            <w:r w:rsidRPr="009C756C">
              <w:rPr>
                <w:rFonts w:ascii="Arial" w:eastAsia="Times New Roman" w:hAnsi="Arial" w:cs="Arial"/>
                <w:color w:val="000000"/>
                <w:sz w:val="21"/>
                <w:szCs w:val="21"/>
                <w:lang w:eastAsia="ru-RU"/>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Седативные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bl>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7.2.8. Характеристика алгоритмов и особенностей применения медикаментов</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lastRenderedPageBreak/>
        <w:t>Больным назначается прием препаратов общего воздействия – витаминов группы</w:t>
      </w:r>
      <w:proofErr w:type="gramStart"/>
      <w:r w:rsidRPr="009C756C">
        <w:rPr>
          <w:rFonts w:ascii="Arial" w:eastAsia="Times New Roman" w:hAnsi="Arial" w:cs="Arial"/>
          <w:color w:val="000000"/>
          <w:sz w:val="21"/>
          <w:szCs w:val="21"/>
          <w:lang w:eastAsia="ru-RU"/>
        </w:rPr>
        <w:t xml:space="preserve"> А</w:t>
      </w:r>
      <w:proofErr w:type="gramEnd"/>
      <w:r w:rsidRPr="009C756C">
        <w:rPr>
          <w:rFonts w:ascii="Arial" w:eastAsia="Times New Roman" w:hAnsi="Arial" w:cs="Arial"/>
          <w:color w:val="000000"/>
          <w:sz w:val="21"/>
          <w:szCs w:val="21"/>
          <w:lang w:eastAsia="ru-RU"/>
        </w:rPr>
        <w:t>, Е, микроэлементы. Витамин</w:t>
      </w:r>
      <w:proofErr w:type="gramStart"/>
      <w:r w:rsidRPr="009C756C">
        <w:rPr>
          <w:rFonts w:ascii="Arial" w:eastAsia="Times New Roman" w:hAnsi="Arial" w:cs="Arial"/>
          <w:color w:val="000000"/>
          <w:sz w:val="21"/>
          <w:szCs w:val="21"/>
          <w:lang w:eastAsia="ru-RU"/>
        </w:rPr>
        <w:t xml:space="preserve"> А</w:t>
      </w:r>
      <w:proofErr w:type="gramEnd"/>
      <w:r w:rsidRPr="009C756C">
        <w:rPr>
          <w:rFonts w:ascii="Arial" w:eastAsia="Times New Roman" w:hAnsi="Arial" w:cs="Arial"/>
          <w:color w:val="000000"/>
          <w:sz w:val="21"/>
          <w:szCs w:val="21"/>
          <w:lang w:eastAsia="ru-RU"/>
        </w:rPr>
        <w:t xml:space="preserve"> назначается внутрь, 3 раза в день, в течении 1 месяца, Витамин Е (100 М.Е., 200 М.Е., 300 М.Е., 400 М.Е.), в течении 1 месяца. Кератопластики апплицируют на СОР на элементы поражения или в виде ротовых ванночек, полоскания по 1-2 мин., 2-3р. в день, 14 дней; витамин</w:t>
      </w:r>
      <w:proofErr w:type="gramStart"/>
      <w:r w:rsidRPr="009C756C">
        <w:rPr>
          <w:rFonts w:ascii="Arial" w:eastAsia="Times New Roman" w:hAnsi="Arial" w:cs="Arial"/>
          <w:color w:val="000000"/>
          <w:sz w:val="21"/>
          <w:szCs w:val="21"/>
          <w:lang w:eastAsia="ru-RU"/>
        </w:rPr>
        <w:t xml:space="preserve"> Е</w:t>
      </w:r>
      <w:proofErr w:type="gramEnd"/>
      <w:r w:rsidRPr="009C756C">
        <w:rPr>
          <w:rFonts w:ascii="Arial" w:eastAsia="Times New Roman" w:hAnsi="Arial" w:cs="Arial"/>
          <w:color w:val="000000"/>
          <w:sz w:val="21"/>
          <w:szCs w:val="21"/>
          <w:lang w:eastAsia="ru-RU"/>
        </w:rPr>
        <w:t>, оливковое масло в виде аппликации на марлевой салфетке, на элементы поражения, 2-3 р. в день, 14 дней.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 необходимости назначают седативные препараты.</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7.2.9. Требования к режиму труда, отдыха, лечения и реабилитации</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Специальных требований нет.</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7.2.10. Требования к уходу за пациентом и вспомогательным процедурам</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Специальных требований нет.</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7.2.11. Требования к диетическим назначениям</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лейкедемой рекомендуется употреблять в пищу продукты, богатые витамином</w:t>
      </w:r>
      <w:proofErr w:type="gramStart"/>
      <w:r w:rsidRPr="009C756C">
        <w:rPr>
          <w:rFonts w:ascii="Arial" w:eastAsia="Times New Roman" w:hAnsi="Arial" w:cs="Arial"/>
          <w:color w:val="000000"/>
          <w:sz w:val="21"/>
          <w:szCs w:val="21"/>
          <w:lang w:eastAsia="ru-RU"/>
        </w:rPr>
        <w:t xml:space="preserve"> А</w:t>
      </w:r>
      <w:proofErr w:type="gramEnd"/>
      <w:r w:rsidRPr="009C756C">
        <w:rPr>
          <w:rFonts w:ascii="Arial" w:eastAsia="Times New Roman" w:hAnsi="Arial" w:cs="Arial"/>
          <w:color w:val="000000"/>
          <w:sz w:val="21"/>
          <w:szCs w:val="21"/>
          <w:lang w:eastAsia="ru-RU"/>
        </w:rPr>
        <w:t>, В, С и микроэлементами.</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7.2.12. Форма информированного добровольного согласия пациента при выполнении Протокола</w:t>
      </w:r>
      <w:r w:rsidRPr="009C756C">
        <w:rPr>
          <w:rFonts w:ascii="Arial" w:eastAsia="Times New Roman" w:hAnsi="Arial" w:cs="Arial"/>
          <w:color w:val="000000"/>
          <w:sz w:val="21"/>
          <w:szCs w:val="21"/>
          <w:lang w:eastAsia="ru-RU"/>
        </w:rPr>
        <w:t> (приложение 8).</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7.2.13. Дополнительная информация для пациента и членов его семьи </w:t>
      </w:r>
      <w:r w:rsidRPr="009C756C">
        <w:rPr>
          <w:rFonts w:ascii="Arial" w:eastAsia="Times New Roman" w:hAnsi="Arial" w:cs="Arial"/>
          <w:color w:val="000000"/>
          <w:sz w:val="21"/>
          <w:szCs w:val="21"/>
          <w:lang w:eastAsia="ru-RU"/>
        </w:rPr>
        <w:t>(приложение 9).</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7.2.14. Правила изменения требований при выполнении Протокола и прекращение действия требований Протокола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соответствующий выявленным заболеваниям и осложнениям.</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лейкедемы, медицинская помощь пациенту оказывается в соответствии с требованиями:</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 раздела протокола лечения больных, соответствующего ведению «лейкедема слизистой оболочки рта»;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7.2.15.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558"/>
        <w:gridCol w:w="995"/>
        <w:gridCol w:w="2485"/>
        <w:gridCol w:w="2075"/>
        <w:gridCol w:w="2362"/>
      </w:tblGrid>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proofErr w:type="gramStart"/>
            <w:r w:rsidRPr="009C756C">
              <w:rPr>
                <w:rFonts w:ascii="Arial" w:eastAsia="Times New Roman" w:hAnsi="Arial" w:cs="Arial"/>
                <w:color w:val="000000"/>
                <w:sz w:val="21"/>
                <w:szCs w:val="21"/>
                <w:lang w:eastAsia="ru-RU"/>
              </w:rPr>
              <w:t>Наимено-вание</w:t>
            </w:r>
            <w:proofErr w:type="gramEnd"/>
            <w:r w:rsidRPr="009C756C">
              <w:rPr>
                <w:rFonts w:ascii="Arial" w:eastAsia="Times New Roman" w:hAnsi="Arial" w:cs="Arial"/>
                <w:color w:val="000000"/>
                <w:sz w:val="21"/>
                <w:szCs w:val="21"/>
                <w:lang w:eastAsia="ru-RU"/>
              </w:rPr>
              <w:t xml:space="preserve">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xml:space="preserve">Частота </w:t>
            </w:r>
            <w:proofErr w:type="gramStart"/>
            <w:r w:rsidRPr="009C756C">
              <w:rPr>
                <w:rFonts w:ascii="Arial" w:eastAsia="Times New Roman" w:hAnsi="Arial" w:cs="Arial"/>
                <w:color w:val="000000"/>
                <w:sz w:val="21"/>
                <w:szCs w:val="21"/>
                <w:lang w:eastAsia="ru-RU"/>
              </w:rPr>
              <w:t>разви-тия</w:t>
            </w:r>
            <w:proofErr w:type="gramEnd"/>
            <w:r w:rsidRPr="009C756C">
              <w:rPr>
                <w:rFonts w:ascii="Arial" w:eastAsia="Times New Roman" w:hAnsi="Arial" w:cs="Aria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proofErr w:type="gramStart"/>
            <w:r w:rsidRPr="009C756C">
              <w:rPr>
                <w:rFonts w:ascii="Arial" w:eastAsia="Times New Roman" w:hAnsi="Arial" w:cs="Arial"/>
                <w:color w:val="000000"/>
                <w:sz w:val="21"/>
                <w:szCs w:val="21"/>
                <w:lang w:eastAsia="ru-RU"/>
              </w:rPr>
              <w:t>Преемствен-ность</w:t>
            </w:r>
            <w:proofErr w:type="gramEnd"/>
            <w:r w:rsidRPr="009C756C">
              <w:rPr>
                <w:rFonts w:ascii="Arial" w:eastAsia="Times New Roman" w:hAnsi="Arial" w:cs="Arial"/>
                <w:color w:val="000000"/>
                <w:sz w:val="21"/>
                <w:szCs w:val="21"/>
                <w:lang w:eastAsia="ru-RU"/>
              </w:rPr>
              <w:t xml:space="preserve"> и этапность оказания медицинской помощи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proofErr w:type="gramStart"/>
            <w:r w:rsidRPr="009C756C">
              <w:rPr>
                <w:rFonts w:ascii="Arial" w:eastAsia="Times New Roman" w:hAnsi="Arial" w:cs="Arial"/>
                <w:color w:val="000000"/>
                <w:sz w:val="21"/>
                <w:szCs w:val="21"/>
                <w:lang w:eastAsia="ru-RU"/>
              </w:rPr>
              <w:t>Стабилиза-ция</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proofErr w:type="gramStart"/>
            <w:r w:rsidRPr="009C756C">
              <w:rPr>
                <w:rFonts w:ascii="Arial" w:eastAsia="Times New Roman" w:hAnsi="Arial" w:cs="Arial"/>
                <w:color w:val="000000"/>
                <w:sz w:val="21"/>
                <w:szCs w:val="21"/>
                <w:lang w:eastAsia="ru-RU"/>
              </w:rPr>
              <w:t>Профилактиче-ский</w:t>
            </w:r>
            <w:proofErr w:type="gramEnd"/>
            <w:r w:rsidRPr="009C756C">
              <w:rPr>
                <w:rFonts w:ascii="Arial" w:eastAsia="Times New Roman" w:hAnsi="Arial" w:cs="Arial"/>
                <w:color w:val="000000"/>
                <w:sz w:val="21"/>
                <w:szCs w:val="21"/>
                <w:lang w:eastAsia="ru-RU"/>
              </w:rPr>
              <w:t xml:space="preserve"> осмотр не реже 2 раз в год</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proofErr w:type="gramStart"/>
            <w:r w:rsidRPr="009C756C">
              <w:rPr>
                <w:rFonts w:ascii="Arial" w:eastAsia="Times New Roman" w:hAnsi="Arial" w:cs="Arial"/>
                <w:color w:val="000000"/>
                <w:sz w:val="21"/>
                <w:szCs w:val="21"/>
                <w:lang w:eastAsia="ru-RU"/>
              </w:rPr>
              <w:t>Выздоров-ление</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Динамическое наблюдение</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xml:space="preserve">Развитие ятрогенных </w:t>
            </w:r>
            <w:proofErr w:type="gramStart"/>
            <w:r w:rsidRPr="009C756C">
              <w:rPr>
                <w:rFonts w:ascii="Arial" w:eastAsia="Times New Roman" w:hAnsi="Arial" w:cs="Arial"/>
                <w:color w:val="000000"/>
                <w:sz w:val="21"/>
                <w:szCs w:val="21"/>
                <w:lang w:eastAsia="ru-RU"/>
              </w:rPr>
              <w:t>ослож-нений</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xml:space="preserve">Развитие </w:t>
            </w:r>
            <w:r w:rsidRPr="009C756C">
              <w:rPr>
                <w:rFonts w:ascii="Arial" w:eastAsia="Times New Roman" w:hAnsi="Arial" w:cs="Arial"/>
                <w:color w:val="000000"/>
                <w:sz w:val="21"/>
                <w:szCs w:val="21"/>
                <w:lang w:eastAsia="ru-RU"/>
              </w:rPr>
              <w:lastRenderedPageBreak/>
              <w:t xml:space="preserve">нового </w:t>
            </w:r>
            <w:proofErr w:type="gramStart"/>
            <w:r w:rsidRPr="009C756C">
              <w:rPr>
                <w:rFonts w:ascii="Arial" w:eastAsia="Times New Roman" w:hAnsi="Arial" w:cs="Arial"/>
                <w:color w:val="000000"/>
                <w:sz w:val="21"/>
                <w:szCs w:val="21"/>
                <w:lang w:eastAsia="ru-RU"/>
              </w:rPr>
              <w:t>заболе-вания</w:t>
            </w:r>
            <w:proofErr w:type="gramEnd"/>
            <w:r w:rsidRPr="009C756C">
              <w:rPr>
                <w:rFonts w:ascii="Arial" w:eastAsia="Times New Roman" w:hAnsi="Arial" w:cs="Arial"/>
                <w:color w:val="000000"/>
                <w:sz w:val="21"/>
                <w:szCs w:val="21"/>
                <w:lang w:eastAsia="ru-RU"/>
              </w:rPr>
              <w:t>,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lastRenderedPageBreak/>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r>
    </w:tbl>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lastRenderedPageBreak/>
        <w:t>7.2.16. Стоимостные характеристики Протокола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7.3. Модель пациента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Нозологическая форма</w:t>
      </w:r>
      <w:r w:rsidRPr="009C756C">
        <w:rPr>
          <w:rFonts w:ascii="Arial" w:eastAsia="Times New Roman" w:hAnsi="Arial" w:cs="Arial"/>
          <w:color w:val="000000"/>
          <w:sz w:val="21"/>
          <w:szCs w:val="21"/>
          <w:lang w:eastAsia="ru-RU"/>
        </w:rPr>
        <w:t>: лейкедема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Стадия</w:t>
      </w:r>
      <w:r w:rsidRPr="009C756C">
        <w:rPr>
          <w:rFonts w:ascii="Arial" w:eastAsia="Times New Roman" w:hAnsi="Arial" w:cs="Arial"/>
          <w:color w:val="000000"/>
          <w:sz w:val="21"/>
          <w:szCs w:val="21"/>
          <w:lang w:eastAsia="ru-RU"/>
        </w:rPr>
        <w:t>: атипичная</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Фаза:</w:t>
      </w:r>
      <w:r w:rsidRPr="009C756C">
        <w:rPr>
          <w:rFonts w:ascii="Arial" w:eastAsia="Times New Roman" w:hAnsi="Arial" w:cs="Arial"/>
          <w:color w:val="000000"/>
          <w:sz w:val="21"/>
          <w:szCs w:val="21"/>
          <w:lang w:eastAsia="ru-RU"/>
        </w:rPr>
        <w:t> стабильное течение</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Осложнение:</w:t>
      </w:r>
      <w:r w:rsidRPr="009C756C">
        <w:rPr>
          <w:rFonts w:ascii="Arial" w:eastAsia="Times New Roman" w:hAnsi="Arial" w:cs="Arial"/>
          <w:color w:val="000000"/>
          <w:sz w:val="21"/>
          <w:szCs w:val="21"/>
          <w:lang w:eastAsia="ru-RU"/>
        </w:rPr>
        <w:t> без осложнений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Код по МКБ-С:</w:t>
      </w:r>
      <w:r w:rsidRPr="009C756C">
        <w:rPr>
          <w:rFonts w:ascii="Arial" w:eastAsia="Times New Roman" w:hAnsi="Arial" w:cs="Arial"/>
          <w:color w:val="000000"/>
          <w:sz w:val="21"/>
          <w:szCs w:val="21"/>
          <w:lang w:eastAsia="ru-RU"/>
        </w:rPr>
        <w:t> K13.23</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7.3.1. Критерии и признаки, определяющие модель пациента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1. </w:t>
      </w:r>
      <w:r w:rsidRPr="009C756C">
        <w:rPr>
          <w:rFonts w:ascii="Arial" w:eastAsia="Times New Roman" w:hAnsi="Arial" w:cs="Arial"/>
          <w:color w:val="000000"/>
          <w:sz w:val="21"/>
          <w:szCs w:val="21"/>
          <w:lang w:eastAsia="ru-RU"/>
        </w:rPr>
        <w:t>Имеется вредная привычка скусывать слизистую оболочку щек, губ.</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2. </w:t>
      </w:r>
      <w:r w:rsidRPr="009C756C">
        <w:rPr>
          <w:rFonts w:ascii="Arial" w:eastAsia="Times New Roman" w:hAnsi="Arial" w:cs="Arial"/>
          <w:color w:val="000000"/>
          <w:sz w:val="21"/>
          <w:szCs w:val="21"/>
          <w:lang w:eastAsia="ru-RU"/>
        </w:rPr>
        <w:t>Основной морфологический элемент- чешуйка, бляшка.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3.</w:t>
      </w:r>
      <w:r w:rsidRPr="009C756C">
        <w:rPr>
          <w:rFonts w:ascii="Arial" w:eastAsia="Times New Roman" w:hAnsi="Arial" w:cs="Arial"/>
          <w:color w:val="000000"/>
          <w:sz w:val="21"/>
          <w:szCs w:val="21"/>
          <w:lang w:eastAsia="ru-RU"/>
        </w:rPr>
        <w:t> Локализация: по линии смыкания зубов, на слизистой оболочке губ и реже дна рта.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4.</w:t>
      </w:r>
      <w:r w:rsidRPr="009C756C">
        <w:rPr>
          <w:rFonts w:ascii="Arial" w:eastAsia="Times New Roman" w:hAnsi="Arial" w:cs="Arial"/>
          <w:color w:val="000000"/>
          <w:sz w:val="21"/>
          <w:szCs w:val="21"/>
          <w:lang w:eastAsia="ru-RU"/>
        </w:rPr>
        <w:t> Отсутствие выраженного шелушения.</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5.</w:t>
      </w:r>
      <w:r w:rsidRPr="009C756C">
        <w:rPr>
          <w:rFonts w:ascii="Arial" w:eastAsia="Times New Roman" w:hAnsi="Arial" w:cs="Arial"/>
          <w:color w:val="000000"/>
          <w:sz w:val="21"/>
          <w:szCs w:val="21"/>
          <w:lang w:eastAsia="ru-RU"/>
        </w:rPr>
        <w:t> Клинически проявляется набуханием СОР, шелушением, мацерацией. Очаги поражения мягкие, губчатые, мутные, рыхлые, не имеют четких границ. Характерно помутнение слизистой оболочки щек, губ; белая опалесцирующая полоска или бляшка на уровне смыкания зубов. Эпителий имеет бахромистый вид, как бы «изъеденный молью»,</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6. </w:t>
      </w:r>
      <w:r w:rsidRPr="009C756C">
        <w:rPr>
          <w:rFonts w:ascii="Arial" w:eastAsia="Times New Roman" w:hAnsi="Arial" w:cs="Arial"/>
          <w:color w:val="000000"/>
          <w:sz w:val="21"/>
          <w:szCs w:val="21"/>
          <w:lang w:eastAsia="ru-RU"/>
        </w:rPr>
        <w:t>Поверхностный слой эпителия соскабливается шпателем при усилии без признаков воспаления.</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7.</w:t>
      </w:r>
      <w:r w:rsidRPr="009C756C">
        <w:rPr>
          <w:rFonts w:ascii="Arial" w:eastAsia="Times New Roman" w:hAnsi="Arial" w:cs="Arial"/>
          <w:color w:val="000000"/>
          <w:sz w:val="21"/>
          <w:szCs w:val="21"/>
          <w:lang w:eastAsia="ru-RU"/>
        </w:rPr>
        <w:t> Гистологически - незначительное утолщение эпителия, слабо выраженное набухание клеток шиповатого слоя без признаков воспаления.</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7.3.2. Порядок включения пациента в протокол</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7.3.3.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312"/>
        <w:gridCol w:w="6165"/>
        <w:gridCol w:w="1998"/>
      </w:tblGrid>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Кратность выполнения</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lastRenderedPageBreak/>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Прием (осмотр, консультация) врача-стоматолог</w:t>
            </w:r>
            <w:proofErr w:type="gramStart"/>
            <w:r w:rsidRPr="009C756C">
              <w:rPr>
                <w:rFonts w:ascii="Arial" w:eastAsia="Times New Roman" w:hAnsi="Arial" w:cs="Arial"/>
                <w:color w:val="000000"/>
                <w:sz w:val="21"/>
                <w:szCs w:val="21"/>
                <w:lang w:eastAsia="ru-RU"/>
              </w:rPr>
              <w:t>а-</w:t>
            </w:r>
            <w:proofErr w:type="gramEnd"/>
            <w:r w:rsidRPr="009C756C">
              <w:rPr>
                <w:rFonts w:ascii="Arial" w:eastAsia="Times New Roman" w:hAnsi="Arial" w:cs="Arial"/>
                <w:color w:val="000000"/>
                <w:sz w:val="21"/>
                <w:szCs w:val="21"/>
                <w:lang w:eastAsia="ru-RU"/>
              </w:rPr>
              <w:t xml:space="preserve"> 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B04.023.002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Профилактический прием (осмотр, консультация) врача- невролога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bl>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i/>
          <w:iCs/>
          <w:color w:val="000000"/>
          <w:sz w:val="21"/>
          <w:lang w:eastAsia="ru-RU"/>
        </w:rPr>
        <w:t xml:space="preserve">*«1» - если 1 раз; «согласно алгоритму» - если обязательно несколько раз (2 и более); «по потребности» - если не обязательно </w:t>
      </w:r>
      <w:proofErr w:type="gramStart"/>
      <w:r w:rsidRPr="009C756C">
        <w:rPr>
          <w:rFonts w:ascii="Arial" w:eastAsia="Times New Roman" w:hAnsi="Arial" w:cs="Arial"/>
          <w:i/>
          <w:iCs/>
          <w:color w:val="000000"/>
          <w:sz w:val="21"/>
          <w:lang w:eastAsia="ru-RU"/>
        </w:rPr>
        <w:t xml:space="preserve">( </w:t>
      </w:r>
      <w:proofErr w:type="gramEnd"/>
      <w:r w:rsidRPr="009C756C">
        <w:rPr>
          <w:rFonts w:ascii="Arial" w:eastAsia="Times New Roman" w:hAnsi="Arial" w:cs="Arial"/>
          <w:i/>
          <w:iCs/>
          <w:color w:val="000000"/>
          <w:sz w:val="21"/>
          <w:lang w:eastAsia="ru-RU"/>
        </w:rPr>
        <w:t>на усмотрение лечащего врача)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7.3.4. Характеристика алгоритмов и особенностей выполнения диагностических мероприятий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i/>
          <w:iCs/>
          <w:color w:val="000000"/>
          <w:sz w:val="21"/>
          <w:lang w:eastAsia="ru-RU"/>
        </w:rPr>
        <w:t>Сбор анамнеза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i/>
          <w:iCs/>
          <w:color w:val="000000"/>
          <w:sz w:val="21"/>
          <w:lang w:eastAsia="ru-RU"/>
        </w:rPr>
        <w:t>Визуальное исследование, внешний осмотр челюстно-лицевой области, осмотр рта с помощью дополнительных инструментов</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lastRenderedPageBreak/>
        <w:t>При внешнем осмотре оценивают конфигурацию лица, выявляют наличие отека или других патологических изменений.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Исследование лимфатических узлов позволяет получить информацию о наличии воспалительного, инфекционного или онкологического процесса.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Обследованию подлежат все зубы. Начинают осмотр с правых верхних моляров и заканчивают правыми нижними молярами.</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Silness-Loe). Индексы гигиены рта определяют до лечения и после обучения гигиене рта с целью контроля. Клиническое состояние пародонта определяют на основании пародонтального индекса Muhlemann (приложение 6).</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Из дополнительных методов обследования используют гистологическое исследование пораженной области и биопсию.</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7.3.5.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720"/>
        <w:gridCol w:w="5942"/>
        <w:gridCol w:w="1813"/>
      </w:tblGrid>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proofErr w:type="gramStart"/>
            <w:r w:rsidRPr="009C756C">
              <w:rPr>
                <w:rFonts w:ascii="Arial" w:eastAsia="Times New Roman" w:hAnsi="Arial" w:cs="Arial"/>
                <w:color w:val="000000"/>
                <w:sz w:val="21"/>
                <w:szCs w:val="21"/>
                <w:lang w:eastAsia="ru-RU"/>
              </w:rPr>
              <w:t>Избирательное</w:t>
            </w:r>
            <w:proofErr w:type="gramEnd"/>
            <w:r w:rsidRPr="009C756C">
              <w:rPr>
                <w:rFonts w:ascii="Arial" w:eastAsia="Times New Roman" w:hAnsi="Arial" w:cs="Arial"/>
                <w:color w:val="000000"/>
                <w:sz w:val="21"/>
                <w:szCs w:val="21"/>
                <w:lang w:eastAsia="ru-RU"/>
              </w:rPr>
              <w:t xml:space="preserve">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Согласно алгоритму</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xml:space="preserve">Назначение диетической терапии при заболеваниях рта и </w:t>
            </w:r>
            <w:r w:rsidRPr="009C756C">
              <w:rPr>
                <w:rFonts w:ascii="Arial" w:eastAsia="Times New Roman" w:hAnsi="Arial" w:cs="Arial"/>
                <w:color w:val="000000"/>
                <w:sz w:val="21"/>
                <w:szCs w:val="21"/>
                <w:lang w:eastAsia="ru-RU"/>
              </w:rPr>
              <w:lastRenderedPageBreak/>
              <w:t>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lastRenderedPageBreak/>
              <w:t>1</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lastRenderedPageBreak/>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bl>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i/>
          <w:iCs/>
          <w:color w:val="000000"/>
          <w:sz w:val="21"/>
          <w:lang w:eastAsia="ru-RU"/>
        </w:rPr>
        <w:t xml:space="preserve">*«1» - если 1 раз; «согласно алгоритму» - если обязательно несколько раз </w:t>
      </w:r>
      <w:proofErr w:type="gramStart"/>
      <w:r w:rsidRPr="009C756C">
        <w:rPr>
          <w:rFonts w:ascii="Arial" w:eastAsia="Times New Roman" w:hAnsi="Arial" w:cs="Arial"/>
          <w:i/>
          <w:iCs/>
          <w:color w:val="000000"/>
          <w:sz w:val="21"/>
          <w:lang w:eastAsia="ru-RU"/>
        </w:rPr>
        <w:t xml:space="preserve">( </w:t>
      </w:r>
      <w:proofErr w:type="gramEnd"/>
      <w:r w:rsidRPr="009C756C">
        <w:rPr>
          <w:rFonts w:ascii="Arial" w:eastAsia="Times New Roman" w:hAnsi="Arial" w:cs="Arial"/>
          <w:i/>
          <w:iCs/>
          <w:color w:val="000000"/>
          <w:sz w:val="21"/>
          <w:lang w:eastAsia="ru-RU"/>
        </w:rPr>
        <w:t>2 и более); «по потребности» - если не обязательно (на усмотрение лечащего врача)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7.3.6. Характеристика алгоритмов и особенностей выполнения немедикаментозной помощи</w:t>
      </w:r>
    </w:p>
    <w:p w:rsidR="009C756C" w:rsidRPr="009C756C" w:rsidRDefault="009C756C" w:rsidP="009C756C">
      <w:pPr>
        <w:spacing w:after="120" w:line="240" w:lineRule="atLeast"/>
        <w:rPr>
          <w:rFonts w:ascii="Arial" w:eastAsia="Times New Roman" w:hAnsi="Arial" w:cs="Arial"/>
          <w:color w:val="000000"/>
          <w:sz w:val="21"/>
          <w:szCs w:val="21"/>
          <w:lang w:eastAsia="ru-RU"/>
        </w:rPr>
      </w:pPr>
      <w:proofErr w:type="gramStart"/>
      <w:r w:rsidRPr="009C756C">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7),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w:t>
      </w:r>
      <w:proofErr w:type="gramEnd"/>
      <w:r w:rsidRPr="009C756C">
        <w:rPr>
          <w:rFonts w:ascii="Arial" w:eastAsia="Times New Roman" w:hAnsi="Arial" w:cs="Arial"/>
          <w:color w:val="000000"/>
          <w:sz w:val="21"/>
          <w:szCs w:val="21"/>
          <w:lang w:eastAsia="ru-RU"/>
        </w:rPr>
        <w:t xml:space="preserve">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Зубные протезы у таких больных должны быть тщательно отполированы. Необходимо удалять зубной налет, на</w:t>
      </w:r>
      <w:proofErr w:type="gramStart"/>
      <w:r w:rsidRPr="009C756C">
        <w:rPr>
          <w:rFonts w:ascii="Arial" w:eastAsia="Times New Roman" w:hAnsi="Arial" w:cs="Arial"/>
          <w:color w:val="000000"/>
          <w:sz w:val="21"/>
          <w:szCs w:val="21"/>
          <w:lang w:eastAsia="ru-RU"/>
        </w:rPr>
        <w:t>д-</w:t>
      </w:r>
      <w:proofErr w:type="gramEnd"/>
      <w:r w:rsidRPr="009C756C">
        <w:rPr>
          <w:rFonts w:ascii="Arial" w:eastAsia="Times New Roman" w:hAnsi="Arial" w:cs="Arial"/>
          <w:color w:val="000000"/>
          <w:sz w:val="21"/>
          <w:szCs w:val="21"/>
          <w:lang w:eastAsia="ru-RU"/>
        </w:rPr>
        <w:t xml:space="preserve"> и поддесневой зубной камень. Очень важно своевременно выявить и устранить гальваноз рта, </w:t>
      </w:r>
      <w:proofErr w:type="gramStart"/>
      <w:r w:rsidRPr="009C756C">
        <w:rPr>
          <w:rFonts w:ascii="Arial" w:eastAsia="Times New Roman" w:hAnsi="Arial" w:cs="Arial"/>
          <w:color w:val="000000"/>
          <w:sz w:val="21"/>
          <w:szCs w:val="21"/>
          <w:lang w:eastAsia="ru-RU"/>
        </w:rPr>
        <w:t>обусловленный</w:t>
      </w:r>
      <w:proofErr w:type="gramEnd"/>
      <w:r w:rsidRPr="009C756C">
        <w:rPr>
          <w:rFonts w:ascii="Arial" w:eastAsia="Times New Roman" w:hAnsi="Arial" w:cs="Arial"/>
          <w:color w:val="000000"/>
          <w:sz w:val="21"/>
          <w:szCs w:val="21"/>
          <w:lang w:eastAsia="ru-RU"/>
        </w:rPr>
        <w:t xml:space="preserve"> пломбами из амальгамы или разнородными металлами зубных протезов.</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7.3.7.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587"/>
        <w:gridCol w:w="4140"/>
      </w:tblGrid>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Кратность (продолжительность лечения)</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Витаминотерапия (Витамины А, Е</w:t>
            </w:r>
            <w:proofErr w:type="gramStart"/>
            <w:r w:rsidRPr="009C756C">
              <w:rPr>
                <w:rFonts w:ascii="Arial" w:eastAsia="Times New Roman" w:hAnsi="Arial" w:cs="Arial"/>
                <w:color w:val="000000"/>
                <w:sz w:val="21"/>
                <w:szCs w:val="21"/>
                <w:lang w:eastAsia="ru-RU"/>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Седативные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 потребности</w:t>
            </w:r>
          </w:p>
        </w:tc>
      </w:tr>
    </w:tbl>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7.3.8. Характеристика алгоритмов и особенностей применения медикаментов</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Больным назначается прием препаратов общего воздействия – витаминов группы</w:t>
      </w:r>
      <w:proofErr w:type="gramStart"/>
      <w:r w:rsidRPr="009C756C">
        <w:rPr>
          <w:rFonts w:ascii="Arial" w:eastAsia="Times New Roman" w:hAnsi="Arial" w:cs="Arial"/>
          <w:color w:val="000000"/>
          <w:sz w:val="21"/>
          <w:szCs w:val="21"/>
          <w:lang w:eastAsia="ru-RU"/>
        </w:rPr>
        <w:t xml:space="preserve"> А</w:t>
      </w:r>
      <w:proofErr w:type="gramEnd"/>
      <w:r w:rsidRPr="009C756C">
        <w:rPr>
          <w:rFonts w:ascii="Arial" w:eastAsia="Times New Roman" w:hAnsi="Arial" w:cs="Arial"/>
          <w:color w:val="000000"/>
          <w:sz w:val="21"/>
          <w:szCs w:val="21"/>
          <w:lang w:eastAsia="ru-RU"/>
        </w:rPr>
        <w:t>, Е, микроэлементы. Витамин</w:t>
      </w:r>
      <w:proofErr w:type="gramStart"/>
      <w:r w:rsidRPr="009C756C">
        <w:rPr>
          <w:rFonts w:ascii="Arial" w:eastAsia="Times New Roman" w:hAnsi="Arial" w:cs="Arial"/>
          <w:color w:val="000000"/>
          <w:sz w:val="21"/>
          <w:szCs w:val="21"/>
          <w:lang w:eastAsia="ru-RU"/>
        </w:rPr>
        <w:t xml:space="preserve"> А</w:t>
      </w:r>
      <w:proofErr w:type="gramEnd"/>
      <w:r w:rsidRPr="009C756C">
        <w:rPr>
          <w:rFonts w:ascii="Arial" w:eastAsia="Times New Roman" w:hAnsi="Arial" w:cs="Arial"/>
          <w:color w:val="000000"/>
          <w:sz w:val="21"/>
          <w:szCs w:val="21"/>
          <w:lang w:eastAsia="ru-RU"/>
        </w:rPr>
        <w:t xml:space="preserve"> назначается внутрь, 3 раза в день, в течении 1 месяца, Витамин Е (100 М.Е., 200 М.Е., 300 М.Е., 400 М.Е.), в течении 1 месяца. Кератопластики апплицируют на СОР на элементы поражения или в виде ротовых ванночек, полоскания по 1-2 мин., 2-3р. в день, 14 дней; витамин</w:t>
      </w:r>
      <w:proofErr w:type="gramStart"/>
      <w:r w:rsidRPr="009C756C">
        <w:rPr>
          <w:rFonts w:ascii="Arial" w:eastAsia="Times New Roman" w:hAnsi="Arial" w:cs="Arial"/>
          <w:color w:val="000000"/>
          <w:sz w:val="21"/>
          <w:szCs w:val="21"/>
          <w:lang w:eastAsia="ru-RU"/>
        </w:rPr>
        <w:t xml:space="preserve"> Е</w:t>
      </w:r>
      <w:proofErr w:type="gramEnd"/>
      <w:r w:rsidRPr="009C756C">
        <w:rPr>
          <w:rFonts w:ascii="Arial" w:eastAsia="Times New Roman" w:hAnsi="Arial" w:cs="Arial"/>
          <w:color w:val="000000"/>
          <w:sz w:val="21"/>
          <w:szCs w:val="21"/>
          <w:lang w:eastAsia="ru-RU"/>
        </w:rPr>
        <w:t>, оливковое масло в виде аппликации на марлевой салфетке, на элементы поражения, 2-3 р. в день, 14 дней.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 необходимости назначают седативные препараты.</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7.3.9. Требования к режиму труда, отдыха, лечения и реабилитации</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Специальных требований нет.</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7.3.10. Требования к уходу за пациентом и вспомогательным процедурам</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Специальных требований нет.</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7.3.11. Требования к диетическим назначениям</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lastRenderedPageBreak/>
        <w:t>Необходимо ограничение употребления острой, горячей, кислой, соленой, пряной пищи. Больным лейкедемой рекомендуется употреблять в пищу продукты, богатые витамином</w:t>
      </w:r>
      <w:proofErr w:type="gramStart"/>
      <w:r w:rsidRPr="009C756C">
        <w:rPr>
          <w:rFonts w:ascii="Arial" w:eastAsia="Times New Roman" w:hAnsi="Arial" w:cs="Arial"/>
          <w:color w:val="000000"/>
          <w:sz w:val="21"/>
          <w:szCs w:val="21"/>
          <w:lang w:eastAsia="ru-RU"/>
        </w:rPr>
        <w:t xml:space="preserve"> А</w:t>
      </w:r>
      <w:proofErr w:type="gramEnd"/>
      <w:r w:rsidRPr="009C756C">
        <w:rPr>
          <w:rFonts w:ascii="Arial" w:eastAsia="Times New Roman" w:hAnsi="Arial" w:cs="Arial"/>
          <w:color w:val="000000"/>
          <w:sz w:val="21"/>
          <w:szCs w:val="21"/>
          <w:lang w:eastAsia="ru-RU"/>
        </w:rPr>
        <w:t>, В, С и микроэлементами.</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7.3.12. Форма информированного добровольного согласия пациента при выполнении Протокола </w:t>
      </w:r>
      <w:r w:rsidRPr="009C756C">
        <w:rPr>
          <w:rFonts w:ascii="Arial" w:eastAsia="Times New Roman" w:hAnsi="Arial" w:cs="Arial"/>
          <w:color w:val="000000"/>
          <w:sz w:val="21"/>
          <w:szCs w:val="21"/>
          <w:lang w:eastAsia="ru-RU"/>
        </w:rPr>
        <w:t>(приложение 8).</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7.3.13. Дополнительная информация для пациента и членов его семьи</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(приложение 9).</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7.3.14. Правила изменения требований при выполнении Протокола и прекращение действия требований Протокола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лейкедемы, медицинская помощь пациенту оказывается в соответствии с требованиями:</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 раздела протокола лечения больных, соответствующего ведению «лейкедема»;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7.3.15.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827"/>
        <w:gridCol w:w="1121"/>
        <w:gridCol w:w="2269"/>
        <w:gridCol w:w="2020"/>
        <w:gridCol w:w="2238"/>
      </w:tblGrid>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Преемственность и этапность оказания медицинской помощи</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proofErr w:type="gramStart"/>
            <w:r w:rsidRPr="009C756C">
              <w:rPr>
                <w:rFonts w:ascii="Arial" w:eastAsia="Times New Roman" w:hAnsi="Arial" w:cs="Arial"/>
                <w:color w:val="000000"/>
                <w:sz w:val="21"/>
                <w:szCs w:val="21"/>
                <w:lang w:eastAsia="ru-RU"/>
              </w:rPr>
              <w:t>Профилактиче-ский</w:t>
            </w:r>
            <w:proofErr w:type="gramEnd"/>
            <w:r w:rsidRPr="009C756C">
              <w:rPr>
                <w:rFonts w:ascii="Arial" w:eastAsia="Times New Roman" w:hAnsi="Arial" w:cs="Arial"/>
                <w:color w:val="000000"/>
                <w:sz w:val="21"/>
                <w:szCs w:val="21"/>
                <w:lang w:eastAsia="ru-RU"/>
              </w:rPr>
              <w:t xml:space="preserve"> осмотр не реже 2 раз в год</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Динамическое наблюдение</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xml:space="preserve">Появление новых поражений или осложнений, </w:t>
            </w:r>
            <w:proofErr w:type="gramStart"/>
            <w:r w:rsidRPr="009C756C">
              <w:rPr>
                <w:rFonts w:ascii="Arial" w:eastAsia="Times New Roman" w:hAnsi="Arial" w:cs="Arial"/>
                <w:color w:val="000000"/>
                <w:sz w:val="21"/>
                <w:szCs w:val="21"/>
                <w:lang w:eastAsia="ru-RU"/>
              </w:rPr>
              <w:t>обусловлен-ных</w:t>
            </w:r>
            <w:proofErr w:type="gramEnd"/>
            <w:r w:rsidRPr="009C756C">
              <w:rPr>
                <w:rFonts w:ascii="Arial" w:eastAsia="Times New Roman" w:hAnsi="Arial" w:cs="Arial"/>
                <w:color w:val="000000"/>
                <w:sz w:val="21"/>
                <w:szCs w:val="21"/>
                <w:lang w:eastAsia="ru-RU"/>
              </w:rPr>
              <w:t xml:space="preserve">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Развитие</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r>
    </w:tbl>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7.3.16. Стоимостные характеристики Протокола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VIII. ГРАФИЧЕСКОЕ, СХЕМАТИЧЕСКОЕ И ТАБЛИЧНОЕ ПРЕДСТАВЛЕНИЕ ПРОТОКОЛА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Не требуется.</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IX. МОНИТОРИРОВАНИЕ</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Критерии и методология мониторинга и оценки эффективности выполнения протокола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Мониторирование проводится на всей территории Российской Федерации.</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lastRenderedPageBreak/>
        <w:t>Перечень медицинских учреждений, в которых проводится мониторирование данного документа, определяется ежегодно учреждением,</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ответственным за мониторирование. Медицинская организация информируется о включении в перечень по мониторированию протокола письменно.</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Мониторирование включает в себя:</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-сбор информации: о ведении пациентов с лейкедемой в лечебно-профилактических учреждениях всех уровней;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-анализ полученных данных;</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-составление отчета о результатах проведенного анализа;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-представление отчета группе разработчиков Протокола</w:t>
      </w:r>
      <w:proofErr w:type="gramStart"/>
      <w:r w:rsidRPr="009C756C">
        <w:rPr>
          <w:rFonts w:ascii="Arial" w:eastAsia="Times New Roman" w:hAnsi="Arial" w:cs="Arial"/>
          <w:color w:val="000000"/>
          <w:sz w:val="21"/>
          <w:szCs w:val="21"/>
          <w:lang w:eastAsia="ru-RU"/>
        </w:rPr>
        <w:t xml:space="preserve"> .</w:t>
      </w:r>
      <w:proofErr w:type="gramEnd"/>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Исходными данными при мониторировании являются:</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медицинская документация - медицинская карта стоматологического больного (форма 043/у);</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тарифы на медицинские услуги;</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тарифы на стоматологические материалы и лекарственные средства.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 необходимости при мониторировании Протокола могут быть использованы иные документы.</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В лечебно-профилактических учреждениях, определенных перечнем по мониторированию, раз в полгода на основании медицинской документации составляется карта пациента о лечении пациентов с лейкедемой, соответствующих моделям пациента в данном протоколе.</w:t>
      </w:r>
    </w:p>
    <w:p w:rsidR="009C756C" w:rsidRPr="009C756C" w:rsidRDefault="009C756C" w:rsidP="009C756C">
      <w:pPr>
        <w:spacing w:after="120" w:line="240" w:lineRule="atLeast"/>
        <w:rPr>
          <w:rFonts w:ascii="Arial" w:eastAsia="Times New Roman" w:hAnsi="Arial" w:cs="Arial"/>
          <w:color w:val="000000"/>
          <w:sz w:val="21"/>
          <w:szCs w:val="21"/>
          <w:lang w:eastAsia="ru-RU"/>
        </w:rPr>
      </w:pPr>
      <w:proofErr w:type="gramStart"/>
      <w:r w:rsidRPr="009C756C">
        <w:rPr>
          <w:rFonts w:ascii="Arial" w:eastAsia="Times New Roman" w:hAnsi="Arial" w:cs="Arial"/>
          <w:color w:val="000000"/>
          <w:sz w:val="21"/>
          <w:szCs w:val="21"/>
          <w:lang w:eastAsia="ru-RU"/>
        </w:rPr>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roofErr w:type="gramEnd"/>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ПРИНЦИПЫ РАНДОМИЗАЦИИ</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В данном Протоколе рандомизация (лечебных учреждений, пациентов и т. д.) не предусмотрена.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ПОРЯДОК ОЦЕНКИ И ДОКУМЕНТИРОВАНИЯ ПОБОЧНЫХ ЭФФЕКТОВ И РАЗВИТИЯ ОСЛОЖНЕНИЙ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Информация о побочных эффектах и осложнениях, возникших в процессе диагностики и лечения больных, регистрируется в карте пациента.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ПОРЯДОК ИСКЛЮЧЕНИЯ ПАЦИЕНТА ИЗ МОНИТОРИРОВАНИЯ</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Протокола.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ПРОМЕЖУТОЧНАЯ ОЦЕНКА И ВНЕСЕНИЕ ИЗМЕНЕНИЙ В ПРОТОКОЛ</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Оценка выполнения Протокола проводится один раз в год по результатам анализа сведений, полученных при мониторировании.</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Внесение изменений в Протокол проводится в случае получения информации:</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а) о наличии в Протоколе требований, наносящих урон здоровью пациентов,</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б) при получении убедительных данных о необходимости изменений требований Протокола обязательного уровня.</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lastRenderedPageBreak/>
        <w:t>Решение об изменениях принимается группой разработчиков. Введение изменений требований Протокола в действие осуществляется Министерством здравоохранения Российской Федерации в установленном порядке.</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ПАРАМЕТРЫ ОЦЕНКИ КАЧЕСТВА ЖИЗНИ ПРИ ВЫПОЛНЕНИИ ПРОТОКОЛА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Для оценки качества жизни пациента с лейкедемой, соответствующей моделям протокола, используют аналоговую шкалу.</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ОЦЕНКА СТОИМОСТИ ВЫПОЛНЕНИЯ ПРОТОКОЛА И ЦЕНЫ КАЧЕСТВА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Клинико-экономический анализ проводится согласно требованиям нормативных документов.</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СРАВНЕНИЕ РЕЗУЛЬТАТОВ</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 мониторировании Протокола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ПОРЯДОК ФОРМИРОВАНИЯ ОТЧЕТА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Отчет представляется в Министерство здравоохранения Российской Федерации учреждением, ответственным за мониторирование данного Протокола. Результаты отчета могут быть опубликованы в открытой печати.</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p w:rsidR="009C756C" w:rsidRPr="009C756C" w:rsidRDefault="009C756C" w:rsidP="009C756C">
      <w:pPr>
        <w:spacing w:after="150" w:line="240" w:lineRule="auto"/>
        <w:jc w:val="center"/>
        <w:outlineLvl w:val="2"/>
        <w:rPr>
          <w:rFonts w:ascii="Arial" w:eastAsia="Times New Roman" w:hAnsi="Arial" w:cs="Arial"/>
          <w:b/>
          <w:bCs/>
          <w:color w:val="904030"/>
          <w:sz w:val="23"/>
          <w:szCs w:val="23"/>
          <w:lang w:eastAsia="ru-RU"/>
        </w:rPr>
      </w:pPr>
      <w:r w:rsidRPr="009C756C">
        <w:rPr>
          <w:rFonts w:ascii="Arial" w:eastAsia="Times New Roman" w:hAnsi="Arial" w:cs="Arial"/>
          <w:b/>
          <w:bCs/>
          <w:color w:val="904030"/>
          <w:sz w:val="23"/>
          <w:szCs w:val="23"/>
          <w:lang w:eastAsia="ru-RU"/>
        </w:rPr>
        <w:t>Приложение 1</w:t>
      </w:r>
    </w:p>
    <w:p w:rsidR="009C756C" w:rsidRPr="009C756C" w:rsidRDefault="009C756C" w:rsidP="009C756C">
      <w:pPr>
        <w:spacing w:after="150" w:line="240" w:lineRule="auto"/>
        <w:jc w:val="center"/>
        <w:outlineLvl w:val="1"/>
        <w:rPr>
          <w:rFonts w:ascii="Arial" w:eastAsia="Times New Roman" w:hAnsi="Arial" w:cs="Arial"/>
          <w:b/>
          <w:bCs/>
          <w:color w:val="A00000"/>
          <w:sz w:val="27"/>
          <w:szCs w:val="27"/>
          <w:lang w:eastAsia="ru-RU"/>
        </w:rPr>
      </w:pPr>
      <w:r w:rsidRPr="009C756C">
        <w:rPr>
          <w:rFonts w:ascii="Arial" w:eastAsia="Times New Roman" w:hAnsi="Arial" w:cs="Arial"/>
          <w:b/>
          <w:bCs/>
          <w:color w:val="A00000"/>
          <w:sz w:val="27"/>
          <w:szCs w:val="27"/>
          <w:lang w:eastAsia="ru-RU"/>
        </w:rPr>
        <w:t>Перечень стоматологических материалов, инструментов и оборудования, необходимых для работы врача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Обязательный ассортимент:</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 Автоклав (стерилизатор паровой),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2. Аквадистиллятор (медицинский),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3. Автоклав для наконечников (стерилизатор паровой настольный)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4. Аппарат воздушно-абразивный для снятия зубных отложений;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5. Аппарат для снятия зубных отложений ультразвуковой (скейлер);</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6. Аспиратор (отсасыватель) хирургический,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7. Биксы (коробка стерилизационная для хранения стерильных инструментов и материала)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8. Инструменты стоматологические (мелкие):</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боры,</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полиры,</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финиры;</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9. Инкубатор для проведения микробиологических тестов (CO</w:t>
      </w:r>
      <w:r w:rsidRPr="009C756C">
        <w:rPr>
          <w:rFonts w:ascii="Arial" w:eastAsia="Times New Roman" w:hAnsi="Arial" w:cs="Arial"/>
          <w:color w:val="000000"/>
          <w:sz w:val="21"/>
          <w:szCs w:val="21"/>
          <w:vertAlign w:val="subscript"/>
          <w:lang w:eastAsia="ru-RU"/>
        </w:rPr>
        <w:t>2</w:t>
      </w:r>
      <w:r w:rsidRPr="009C756C">
        <w:rPr>
          <w:rFonts w:ascii="Arial" w:eastAsia="Times New Roman" w:hAnsi="Arial" w:cs="Arial"/>
          <w:color w:val="000000"/>
          <w:sz w:val="21"/>
          <w:szCs w:val="21"/>
          <w:lang w:eastAsia="ru-RU"/>
        </w:rPr>
        <w:t> инкубатор для выращивания культур клеток и тканей)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10. Изделия одноразового применения:</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шприцы и иглы для инъекций,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маски,</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перчатки смотровые, диагностические, хирургические,</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бумажные нагрудные салфетки для пациентов,</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полотенца для рук в контейнере,</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lastRenderedPageBreak/>
        <w:t>- салфетки гигиенические,</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слюноотсосы,</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стаканы пластиковые</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xml:space="preserve">11. Инъектор </w:t>
      </w:r>
      <w:proofErr w:type="gramStart"/>
      <w:r w:rsidRPr="009C756C">
        <w:rPr>
          <w:rFonts w:ascii="Arial" w:eastAsia="Times New Roman" w:hAnsi="Arial" w:cs="Arial"/>
          <w:color w:val="000000"/>
          <w:sz w:val="21"/>
          <w:szCs w:val="21"/>
          <w:lang w:eastAsia="ru-RU"/>
        </w:rPr>
        <w:t>стоматологический</w:t>
      </w:r>
      <w:proofErr w:type="gramEnd"/>
      <w:r w:rsidRPr="009C756C">
        <w:rPr>
          <w:rFonts w:ascii="Arial" w:eastAsia="Times New Roman" w:hAnsi="Arial" w:cs="Arial"/>
          <w:color w:val="000000"/>
          <w:sz w:val="21"/>
          <w:szCs w:val="21"/>
          <w:lang w:eastAsia="ru-RU"/>
        </w:rPr>
        <w:t>, для карпульной анестезии;</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12. Камеры для хранения стерильных инструментов</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13. Компрессор стоматологический (безмасляный);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14. Кресло стоматологическое;</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15. Крючки хирургические, зубчатые разных размеров;</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16. Лампа (облучатель) бактерицидная для помещений;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17. Машина упаковочная (аппарат для предстерилизационной упаковки инструментария);</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18. Место рабочее (комплект оборудования) для врача-стоматолога: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19. Набор аппаратов, инструментов, медикаментов, методических материалов и документов для оказания экстренной медицинской помощи при состояниях, угрожающих жизни (укладка-аптечка для оказания экстренной помощи при общесоматических осложнениях в условиях стоматологических кабинетов);</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20. Набор (инструменты, щетки, диски, пасты) для шлифования и полирования пломб и зубных протезов;</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21. Набор инструментов для осмотра рта (базовый):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лоток медицинский стоматологический,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зеркало стоматологическое,</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зонд стоматологический угловой,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пинцет зубоврачебный,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экскаваторы зубные,</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гладилка широкая двухсторонняя,</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гладилка-штопфер,</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шпатель зубоврачебный;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22. Набор инструментов в ассортименте для снятия зубных отложений: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экскаваторы,</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крючки для снятия зубного камня</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23. Набор инструментов для трахеотомии;</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24. Набор инструментов, игл и шовного материала не менее 2 видов;</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25. Набор медикаментов для индивидуальной профилактики парентеральных инфекций (аптечка "анти-СПИД")</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26. Набор реактивов для контроля (индикаторы) дезинфекции и стерилизации;</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27. Наборы микробиологические (реагенты, реактивы для бактериологических исследований) для проведения тестов на кислотообразующую микрофлору при использовании инкубатора для проведения микробиологических тестов;</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28. Наконечник стоматологический механический прямой;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29. Наконечник стоматологический механический угловой;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30. Наконечник стоматологический турбинный;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31. Ножницы в ассортименте не менее 3 на рабочее место врача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32. Отсасыватель пыли (стоматологический пылесос)</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lastRenderedPageBreak/>
        <w:t>33. Отсасыватель слюны (</w:t>
      </w:r>
      <w:proofErr w:type="gramStart"/>
      <w:r w:rsidRPr="009C756C">
        <w:rPr>
          <w:rFonts w:ascii="Arial" w:eastAsia="Times New Roman" w:hAnsi="Arial" w:cs="Arial"/>
          <w:color w:val="000000"/>
          <w:sz w:val="21"/>
          <w:szCs w:val="21"/>
          <w:lang w:eastAsia="ru-RU"/>
        </w:rPr>
        <w:t>стоматологический</w:t>
      </w:r>
      <w:proofErr w:type="gramEnd"/>
      <w:r w:rsidRPr="009C756C">
        <w:rPr>
          <w:rFonts w:ascii="Arial" w:eastAsia="Times New Roman" w:hAnsi="Arial" w:cs="Arial"/>
          <w:color w:val="000000"/>
          <w:sz w:val="21"/>
          <w:szCs w:val="21"/>
          <w:lang w:eastAsia="ru-RU"/>
        </w:rPr>
        <w:t xml:space="preserve"> слюноотсос)</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34. Очиститель ультразвуковой (устройство ультразвуковой очистки и дезинфекции инструментов и изделий);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35. Очки защитные;</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36. Пинцеты;</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37. Прибор и средства для очистки и смазки наконечников;</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38. Прибор (установка) для утилизации шприцев;</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39. Скальпели (держатели) и одноразовые лезвия в ассортименте</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40. Средства и емкости-контейнеры для дезинфекции инструментов в соответствии с СанПиН</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41. Стерилизатор стоматологический для мелкого инструментария;</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42. Стерилизатор суховоздушный;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43. Щитки защитные (от механического повреждения глаз)</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xml:space="preserve">44. Наборы диагностические для проведения тестов на выявление новообразований (скрининг) и </w:t>
      </w:r>
      <w:proofErr w:type="gramStart"/>
      <w:r w:rsidRPr="009C756C">
        <w:rPr>
          <w:rFonts w:ascii="Arial" w:eastAsia="Times New Roman" w:hAnsi="Arial" w:cs="Arial"/>
          <w:color w:val="000000"/>
          <w:sz w:val="21"/>
          <w:szCs w:val="21"/>
          <w:lang w:eastAsia="ru-RU"/>
        </w:rPr>
        <w:t>контроля за</w:t>
      </w:r>
      <w:proofErr w:type="gramEnd"/>
      <w:r w:rsidRPr="009C756C">
        <w:rPr>
          <w:rFonts w:ascii="Arial" w:eastAsia="Times New Roman" w:hAnsi="Arial" w:cs="Arial"/>
          <w:color w:val="000000"/>
          <w:sz w:val="21"/>
          <w:szCs w:val="21"/>
          <w:lang w:eastAsia="ru-RU"/>
        </w:rPr>
        <w:t xml:space="preserve"> лечением новообразований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Приложение 2</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Алгоритм визуального осмотра СОР, рекомендуемый ВОЗ(1997 год).</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Осмотр СОР начинают с кожных покровов околоротовой области, красной каймы губ при открытом и закрытом рте, обращая внимание на цвет, блеск, консистенцию. При осмотре слизистой оболочки губ, переходной складки учитывают цвет, влажность, глубину преддверия рта, характер прикрепления уздечек, наличие тяжей; на слизистой оболочки губ, особенно нижней, в норме иногда обнаруживаются небольшие возвышения за счет наличия малых слюнных желез, что не является патологией.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Далее осматривают слизистую оболочку щек (правой, затем левой) от угла рта до небной миндалины, замечая наличие или отсутствие пигментаций, изменений ее цвета.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xml:space="preserve">По линии смыкания зубов, чаще ближе к углу рта располагаются гранулы Фордайса. Эти бледно-желтые узелки, диаметром 1-2 мм не возвышаются </w:t>
      </w:r>
      <w:proofErr w:type="gramStart"/>
      <w:r w:rsidRPr="009C756C">
        <w:rPr>
          <w:rFonts w:ascii="Arial" w:eastAsia="Times New Roman" w:hAnsi="Arial" w:cs="Arial"/>
          <w:color w:val="000000"/>
          <w:sz w:val="21"/>
          <w:szCs w:val="21"/>
          <w:lang w:eastAsia="ru-RU"/>
        </w:rPr>
        <w:t>над</w:t>
      </w:r>
      <w:proofErr w:type="gramEnd"/>
      <w:r w:rsidRPr="009C756C">
        <w:rPr>
          <w:rFonts w:ascii="Arial" w:eastAsia="Times New Roman" w:hAnsi="Arial" w:cs="Arial"/>
          <w:color w:val="000000"/>
          <w:sz w:val="21"/>
          <w:szCs w:val="21"/>
          <w:lang w:eastAsia="ru-RU"/>
        </w:rPr>
        <w:t xml:space="preserve"> </w:t>
      </w:r>
      <w:proofErr w:type="gramStart"/>
      <w:r w:rsidRPr="009C756C">
        <w:rPr>
          <w:rFonts w:ascii="Arial" w:eastAsia="Times New Roman" w:hAnsi="Arial" w:cs="Arial"/>
          <w:color w:val="000000"/>
          <w:sz w:val="21"/>
          <w:szCs w:val="21"/>
          <w:lang w:eastAsia="ru-RU"/>
        </w:rPr>
        <w:t>СОР</w:t>
      </w:r>
      <w:proofErr w:type="gramEnd"/>
      <w:r w:rsidRPr="009C756C">
        <w:rPr>
          <w:rFonts w:ascii="Arial" w:eastAsia="Times New Roman" w:hAnsi="Arial" w:cs="Arial"/>
          <w:color w:val="000000"/>
          <w:sz w:val="21"/>
          <w:szCs w:val="21"/>
          <w:lang w:eastAsia="ru-RU"/>
        </w:rPr>
        <w:t>, являются вариантом нормы. Нужно также помнить, что на уровне 17 и 27 зубов имеются сосочки, на которых открывается выводной проток околоушной слюнной железы, иногда принимаемой за отклонение.</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Обращают внимание на десны и альвеолярный край. Сначала осматривают щечную и губную область десны, начиная с правого верхнего заднего участка, и затем перемещаются по дуге влево. Опускаются на нижнюю челюсть слева сзади и перемещаются вправо по дуге. Затем обследуют язычную и нёбную области дёсен: справа налево на верхней челюсти и слева направо вдоль нижней челюсти. На десне могут встречаться изменения цвета, опухоли и отечность различной формы и консистенции. По переходной складке исследуют свищевые ходы, которые возникают чаще всего в результате хронического воспалительного процесса в верхушечном периодонте.</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Далее осматривают язык, оценивая все виды сосочков языка, характер прикрепления уздечки. Регистрируют изменение цвета, сосудистого рисунка, рельефа дна рта.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xml:space="preserve">Небо осматривают при широко открытом рте и откинутой назад голове. Широким шпателем осторожно прижимают корень языка. С помощью зубоврачебного зеркала осматривают </w:t>
      </w:r>
      <w:proofErr w:type="gramStart"/>
      <w:r w:rsidRPr="009C756C">
        <w:rPr>
          <w:rFonts w:ascii="Arial" w:eastAsia="Times New Roman" w:hAnsi="Arial" w:cs="Arial"/>
          <w:color w:val="000000"/>
          <w:sz w:val="21"/>
          <w:szCs w:val="21"/>
          <w:lang w:eastAsia="ru-RU"/>
        </w:rPr>
        <w:t>твердое</w:t>
      </w:r>
      <w:proofErr w:type="gramEnd"/>
      <w:r w:rsidRPr="009C756C">
        <w:rPr>
          <w:rFonts w:ascii="Arial" w:eastAsia="Times New Roman" w:hAnsi="Arial" w:cs="Arial"/>
          <w:color w:val="000000"/>
          <w:sz w:val="21"/>
          <w:szCs w:val="21"/>
          <w:lang w:eastAsia="ru-RU"/>
        </w:rPr>
        <w:t xml:space="preserve"> и затем мягкое небо.</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p w:rsidR="009C756C" w:rsidRPr="009C756C" w:rsidRDefault="009C756C" w:rsidP="009C756C">
      <w:pPr>
        <w:spacing w:after="150" w:line="240" w:lineRule="auto"/>
        <w:jc w:val="center"/>
        <w:outlineLvl w:val="2"/>
        <w:rPr>
          <w:rFonts w:ascii="Arial" w:eastAsia="Times New Roman" w:hAnsi="Arial" w:cs="Arial"/>
          <w:b/>
          <w:bCs/>
          <w:color w:val="904030"/>
          <w:sz w:val="23"/>
          <w:szCs w:val="23"/>
          <w:lang w:eastAsia="ru-RU"/>
        </w:rPr>
      </w:pPr>
      <w:r w:rsidRPr="009C756C">
        <w:rPr>
          <w:rFonts w:ascii="Arial" w:eastAsia="Times New Roman" w:hAnsi="Arial" w:cs="Arial"/>
          <w:b/>
          <w:bCs/>
          <w:color w:val="904030"/>
          <w:sz w:val="23"/>
          <w:szCs w:val="23"/>
          <w:lang w:eastAsia="ru-RU"/>
        </w:rPr>
        <w:t>Приложение 3</w:t>
      </w:r>
    </w:p>
    <w:p w:rsidR="009C756C" w:rsidRPr="009C756C" w:rsidRDefault="009C756C" w:rsidP="009C756C">
      <w:pPr>
        <w:spacing w:after="150" w:line="240" w:lineRule="auto"/>
        <w:jc w:val="center"/>
        <w:outlineLvl w:val="1"/>
        <w:rPr>
          <w:rFonts w:ascii="Arial" w:eastAsia="Times New Roman" w:hAnsi="Arial" w:cs="Arial"/>
          <w:b/>
          <w:bCs/>
          <w:color w:val="A00000"/>
          <w:sz w:val="27"/>
          <w:szCs w:val="27"/>
          <w:lang w:eastAsia="ru-RU"/>
        </w:rPr>
      </w:pPr>
      <w:r w:rsidRPr="009C756C">
        <w:rPr>
          <w:rFonts w:ascii="Arial" w:eastAsia="Times New Roman" w:hAnsi="Arial" w:cs="Arial"/>
          <w:b/>
          <w:bCs/>
          <w:color w:val="A00000"/>
          <w:sz w:val="27"/>
          <w:szCs w:val="27"/>
          <w:lang w:eastAsia="ru-RU"/>
        </w:rPr>
        <w:t>Элементы поражения кожи и слизистой оболочки</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lastRenderedPageBreak/>
        <w:t>В диагностике предраковых заболеваний определяющее значение имеет оценка морфологических элементов поражения кожи и слизистой оболочки, которые проявляются изменениями окраски и нарушениями рельефа поверхности.</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Пятно (macula)</w:t>
      </w:r>
      <w:r w:rsidRPr="009C756C">
        <w:rPr>
          <w:rFonts w:ascii="Arial" w:eastAsia="Times New Roman" w:hAnsi="Arial" w:cs="Arial"/>
          <w:color w:val="000000"/>
          <w:sz w:val="21"/>
          <w:szCs w:val="21"/>
          <w:lang w:eastAsia="ru-RU"/>
        </w:rPr>
        <w:t> – наиболее распространенный элемент поражения, связанный с изменением окраски. Различают пятна воспалительной (до 1,5 см в диаметре – розеола, большего диаметра – эритема) и не воспалительной природы (пигментное пятно).</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Пигментные пятна, в свою очередь, бывают врожденные – невусы, и приобретенные – связанные с введением красителей под эпителиальный слой, возникшие при приеме препаратов висмута, а также вследствие поступления в организм свинца.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Узелок (nodus, papula) – </w:t>
      </w:r>
      <w:r w:rsidRPr="009C756C">
        <w:rPr>
          <w:rFonts w:ascii="Arial" w:eastAsia="Times New Roman" w:hAnsi="Arial" w:cs="Arial"/>
          <w:color w:val="000000"/>
          <w:sz w:val="21"/>
          <w:szCs w:val="21"/>
          <w:lang w:eastAsia="ru-RU"/>
        </w:rPr>
        <w:t>бесполостной элемент, возвышающийся над уровнем неизмененной слизистой или кожи, белесоватого или перламутрового оттенка (на слизистой), синевато-коричневый (на коже), размером 0,1-0,5 мм. Слияние папул приводит к образованию</w:t>
      </w:r>
      <w:r w:rsidRPr="009C756C">
        <w:rPr>
          <w:rFonts w:ascii="Arial" w:eastAsia="Times New Roman" w:hAnsi="Arial" w:cs="Arial"/>
          <w:b/>
          <w:bCs/>
          <w:color w:val="000000"/>
          <w:sz w:val="21"/>
          <w:lang w:eastAsia="ru-RU"/>
        </w:rPr>
        <w:t> бляшки </w:t>
      </w:r>
      <w:r w:rsidRPr="009C756C">
        <w:rPr>
          <w:rFonts w:ascii="Arial" w:eastAsia="Times New Roman" w:hAnsi="Arial" w:cs="Arial"/>
          <w:color w:val="000000"/>
          <w:sz w:val="21"/>
          <w:szCs w:val="21"/>
          <w:lang w:eastAsia="ru-RU"/>
        </w:rPr>
        <w:t>(размер более 0,5 мм).</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Узел (nodus)</w:t>
      </w:r>
      <w:r w:rsidRPr="009C756C">
        <w:rPr>
          <w:rFonts w:ascii="Arial" w:eastAsia="Times New Roman" w:hAnsi="Arial" w:cs="Arial"/>
          <w:color w:val="000000"/>
          <w:sz w:val="21"/>
          <w:szCs w:val="21"/>
          <w:lang w:eastAsia="ru-RU"/>
        </w:rPr>
        <w:t> – плотное инфильтративное образование значительной величины (с орех), развивающееся в коже и слизистой оболочке. Определяется в виде возвышения кожи синюшно-коричневого цвета и гиперемированной слизистой оболочки. Завершается размягчением и изъязвлением. В некоторых случаях может быть обратное развитие без образования рубца.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Бугорок (tuberculum)</w:t>
      </w:r>
      <w:r w:rsidRPr="009C756C">
        <w:rPr>
          <w:rFonts w:ascii="Arial" w:eastAsia="Times New Roman" w:hAnsi="Arial" w:cs="Arial"/>
          <w:color w:val="000000"/>
          <w:sz w:val="21"/>
          <w:szCs w:val="21"/>
          <w:lang w:eastAsia="ru-RU"/>
        </w:rPr>
        <w:t> – бесполостное инфильтративное образование, размером 0,2 – 5,0 мм, локализующееся в коже или захватывающее все слои слизистой оболочки и имеющее склонность к распаду с образованием язвы и последующим рубцеванием.</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Язва (ulcus) </w:t>
      </w:r>
      <w:r w:rsidRPr="009C756C">
        <w:rPr>
          <w:rFonts w:ascii="Arial" w:eastAsia="Times New Roman" w:hAnsi="Arial" w:cs="Arial"/>
          <w:color w:val="000000"/>
          <w:sz w:val="21"/>
          <w:szCs w:val="21"/>
          <w:lang w:eastAsia="ru-RU"/>
        </w:rPr>
        <w:t>– дефект кожи или слизистой оболочки и подлежащих тканей. Заживает с образованием рубца. Дно и края язвы характеризуются различными особенностями, что имеет определенное дифференциально-диагностическое значение в разграничении неспецифических и специфических поражений и злокачественных опухолей.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Трещина (rhagades) </w:t>
      </w:r>
      <w:r w:rsidRPr="009C756C">
        <w:rPr>
          <w:rFonts w:ascii="Arial" w:eastAsia="Times New Roman" w:hAnsi="Arial" w:cs="Arial"/>
          <w:color w:val="000000"/>
          <w:sz w:val="21"/>
          <w:szCs w:val="21"/>
          <w:lang w:eastAsia="ru-RU"/>
        </w:rPr>
        <w:t>– линейный дефект, возникающий при потере тканями эластичности на фоне острого или хронического воспалительного процесса. Различают трещины поверхностные (повреждение только эпителиального слоя) и глубокие (повреждены все слои слизистой и подлежащие ткани).</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Чешуйка (squama) </w:t>
      </w:r>
      <w:r w:rsidRPr="009C756C">
        <w:rPr>
          <w:rFonts w:ascii="Arial" w:eastAsia="Times New Roman" w:hAnsi="Arial" w:cs="Arial"/>
          <w:color w:val="000000"/>
          <w:sz w:val="21"/>
          <w:szCs w:val="21"/>
          <w:lang w:eastAsia="ru-RU"/>
        </w:rPr>
        <w:t>– отделяющийся конгломерат пластов ороговевших клеток. Цвет чешуек на коже белый, серый, буроватый, на красной кайме губ – светло-серый.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Корка (crusta)</w:t>
      </w:r>
      <w:r w:rsidRPr="009C756C">
        <w:rPr>
          <w:rFonts w:ascii="Arial" w:eastAsia="Times New Roman" w:hAnsi="Arial" w:cs="Arial"/>
          <w:color w:val="000000"/>
          <w:sz w:val="21"/>
          <w:szCs w:val="21"/>
          <w:lang w:eastAsia="ru-RU"/>
        </w:rPr>
        <w:t xml:space="preserve"> – </w:t>
      </w:r>
      <w:proofErr w:type="gramStart"/>
      <w:r w:rsidRPr="009C756C">
        <w:rPr>
          <w:rFonts w:ascii="Arial" w:eastAsia="Times New Roman" w:hAnsi="Arial" w:cs="Arial"/>
          <w:color w:val="000000"/>
          <w:sz w:val="21"/>
          <w:szCs w:val="21"/>
          <w:lang w:eastAsia="ru-RU"/>
        </w:rPr>
        <w:t>засохшее</w:t>
      </w:r>
      <w:proofErr w:type="gramEnd"/>
      <w:r w:rsidRPr="009C756C">
        <w:rPr>
          <w:rFonts w:ascii="Arial" w:eastAsia="Times New Roman" w:hAnsi="Arial" w:cs="Arial"/>
          <w:color w:val="000000"/>
          <w:sz w:val="21"/>
          <w:szCs w:val="21"/>
          <w:lang w:eastAsia="ru-RU"/>
        </w:rPr>
        <w:t xml:space="preserve"> отделяемое язв, эрозий. Особенно часто образуется при поражении красной каймы губ.</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Эрозия (erozia) </w:t>
      </w:r>
      <w:r w:rsidRPr="009C756C">
        <w:rPr>
          <w:rFonts w:ascii="Arial" w:eastAsia="Times New Roman" w:hAnsi="Arial" w:cs="Arial"/>
          <w:color w:val="000000"/>
          <w:sz w:val="21"/>
          <w:szCs w:val="21"/>
          <w:lang w:eastAsia="ru-RU"/>
        </w:rPr>
        <w:t>– образуется после отпадения корки. Дно эрозии – эпителий или сосочковый слой соединительнотканной основы слизистой оболочки. Заживает, не оставляя следа. Однако в приротовой области иногда после заживления эрозии может иметь место пигментация.</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Нарушение процессов ороговения при предраковых поражениях.</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В основе ороговения (кератинизации) лежат процессы формирования в клетках комплекса кератогиалин+тонофибриллы с образованием кератиновых фибрилл. Образующееся при этом роговое вещество состоит из кератина, кератогиалина и жирных кислот.</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Различают физиологическое и патологическое ороговение. Первое происходит в эпидермисе и выполняет защитную функцию. Образующийся при этом роговой слой состоит из большого количества рядов плоских безъядерных клеток – роговых чешуек. Ороговение клеток эпидермиса протекает постепенно – начинается с базальных эпидермиоцитов и заканчивается образованием полностью ороговевших клеток рогового слоя. Физиологическое ороговение эпидермиса происходит постоянно и сопровождается постоянным отторжением ороговевших поверхностных чешуек.</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Патологическое ороговение проявляется в виде ди</w:t>
      </w:r>
      <w:proofErr w:type="gramStart"/>
      <w:r w:rsidRPr="009C756C">
        <w:rPr>
          <w:rFonts w:ascii="Arial" w:eastAsia="Times New Roman" w:hAnsi="Arial" w:cs="Arial"/>
          <w:color w:val="000000"/>
          <w:sz w:val="21"/>
          <w:szCs w:val="21"/>
          <w:lang w:eastAsia="ru-RU"/>
        </w:rPr>
        <w:t>с-</w:t>
      </w:r>
      <w:proofErr w:type="gramEnd"/>
      <w:r w:rsidRPr="009C756C">
        <w:rPr>
          <w:rFonts w:ascii="Arial" w:eastAsia="Times New Roman" w:hAnsi="Arial" w:cs="Arial"/>
          <w:color w:val="000000"/>
          <w:sz w:val="21"/>
          <w:szCs w:val="21"/>
          <w:lang w:eastAsia="ru-RU"/>
        </w:rPr>
        <w:t>, гипер- и паракератоза, а также наблюдается там, где роговой слой в норме не образуется. Склонность слизистой рта к повышенному ороговению объясняется ее происхождением из эктодермы.</w:t>
      </w:r>
    </w:p>
    <w:p w:rsidR="009C756C" w:rsidRPr="009C756C" w:rsidRDefault="009C756C" w:rsidP="009C756C">
      <w:pPr>
        <w:spacing w:after="120" w:line="240" w:lineRule="atLeast"/>
        <w:rPr>
          <w:rFonts w:ascii="Arial" w:eastAsia="Times New Roman" w:hAnsi="Arial" w:cs="Arial"/>
          <w:color w:val="000000"/>
          <w:sz w:val="21"/>
          <w:szCs w:val="21"/>
          <w:lang w:eastAsia="ru-RU"/>
        </w:rPr>
      </w:pPr>
      <w:proofErr w:type="gramStart"/>
      <w:r w:rsidRPr="009C756C">
        <w:rPr>
          <w:rFonts w:ascii="Arial" w:eastAsia="Times New Roman" w:hAnsi="Arial" w:cs="Arial"/>
          <w:b/>
          <w:bCs/>
          <w:color w:val="000000"/>
          <w:sz w:val="21"/>
          <w:lang w:eastAsia="ru-RU"/>
        </w:rPr>
        <w:lastRenderedPageBreak/>
        <w:t>Кератозы</w:t>
      </w:r>
      <w:r w:rsidRPr="009C756C">
        <w:rPr>
          <w:rFonts w:ascii="Arial" w:eastAsia="Times New Roman" w:hAnsi="Arial" w:cs="Arial"/>
          <w:color w:val="000000"/>
          <w:sz w:val="21"/>
          <w:szCs w:val="21"/>
          <w:lang w:eastAsia="ru-RU"/>
        </w:rPr>
        <w:t> – группа заболеваний кожи и слизистых оболочек не воспалительного характера, характеризующиеся утолщением ороговевающего и образованием рогового слоев.</w:t>
      </w:r>
      <w:proofErr w:type="gramEnd"/>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Дискератоз </w:t>
      </w:r>
      <w:r w:rsidRPr="009C756C">
        <w:rPr>
          <w:rFonts w:ascii="Arial" w:eastAsia="Times New Roman" w:hAnsi="Arial" w:cs="Arial"/>
          <w:color w:val="000000"/>
          <w:sz w:val="21"/>
          <w:szCs w:val="21"/>
          <w:lang w:eastAsia="ru-RU"/>
        </w:rPr>
        <w:t xml:space="preserve">– нарушение процесса ороговения, выражающееся </w:t>
      </w:r>
      <w:proofErr w:type="gramStart"/>
      <w:r w:rsidRPr="009C756C">
        <w:rPr>
          <w:rFonts w:ascii="Arial" w:eastAsia="Times New Roman" w:hAnsi="Arial" w:cs="Arial"/>
          <w:color w:val="000000"/>
          <w:sz w:val="21"/>
          <w:szCs w:val="21"/>
          <w:lang w:eastAsia="ru-RU"/>
        </w:rPr>
        <w:t>патологической</w:t>
      </w:r>
      <w:proofErr w:type="gramEnd"/>
      <w:r w:rsidRPr="009C756C">
        <w:rPr>
          <w:rFonts w:ascii="Arial" w:eastAsia="Times New Roman" w:hAnsi="Arial" w:cs="Arial"/>
          <w:color w:val="000000"/>
          <w:sz w:val="21"/>
          <w:szCs w:val="21"/>
          <w:lang w:eastAsia="ru-RU"/>
        </w:rPr>
        <w:t xml:space="preserve"> кератинизацией отдельных эпидермальных клеток, лишенных межклеточных контактов и хаотично расположенных во всех отделах эпидермиса.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Гиперкератоз </w:t>
      </w:r>
      <w:r w:rsidRPr="009C756C">
        <w:rPr>
          <w:rFonts w:ascii="Arial" w:eastAsia="Times New Roman" w:hAnsi="Arial" w:cs="Arial"/>
          <w:color w:val="000000"/>
          <w:sz w:val="21"/>
          <w:szCs w:val="21"/>
          <w:lang w:eastAsia="ru-RU"/>
        </w:rPr>
        <w:t>– чрезмерное утолщение рогового слоя эпидермиса, в результате избыточного образования кератина.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Паракератоз </w:t>
      </w:r>
      <w:r w:rsidRPr="009C756C">
        <w:rPr>
          <w:rFonts w:ascii="Arial" w:eastAsia="Times New Roman" w:hAnsi="Arial" w:cs="Arial"/>
          <w:color w:val="000000"/>
          <w:sz w:val="21"/>
          <w:szCs w:val="21"/>
          <w:lang w:eastAsia="ru-RU"/>
        </w:rPr>
        <w:t>– нарушение процесса ороговения, связанное с потерей способности клеток эпидермиса вырабатывать кератогиалин. При этом отмечается утолщение рогового и частичное или полное исчезновение зернистого слоя.</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Акантоз </w:t>
      </w:r>
      <w:r w:rsidRPr="009C756C">
        <w:rPr>
          <w:rFonts w:ascii="Arial" w:eastAsia="Times New Roman" w:hAnsi="Arial" w:cs="Arial"/>
          <w:color w:val="000000"/>
          <w:sz w:val="21"/>
          <w:szCs w:val="21"/>
          <w:lang w:eastAsia="ru-RU"/>
        </w:rPr>
        <w:t>– утолщение эпидермиса кожи и эпителия слизистой оболочки за счет усиления пролиферации базальных и шиповидных клеток.</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p w:rsidR="009C756C" w:rsidRPr="009C756C" w:rsidRDefault="009C756C" w:rsidP="009C756C">
      <w:pPr>
        <w:spacing w:after="150" w:line="240" w:lineRule="auto"/>
        <w:jc w:val="center"/>
        <w:outlineLvl w:val="2"/>
        <w:rPr>
          <w:rFonts w:ascii="Arial" w:eastAsia="Times New Roman" w:hAnsi="Arial" w:cs="Arial"/>
          <w:b/>
          <w:bCs/>
          <w:color w:val="904030"/>
          <w:sz w:val="23"/>
          <w:szCs w:val="23"/>
          <w:lang w:eastAsia="ru-RU"/>
        </w:rPr>
      </w:pPr>
      <w:r w:rsidRPr="009C756C">
        <w:rPr>
          <w:rFonts w:ascii="Arial" w:eastAsia="Times New Roman" w:hAnsi="Arial" w:cs="Arial"/>
          <w:b/>
          <w:bCs/>
          <w:color w:val="904030"/>
          <w:sz w:val="23"/>
          <w:szCs w:val="23"/>
          <w:lang w:eastAsia="ru-RU"/>
        </w:rPr>
        <w:t>Приложение 4</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Схема-топограмма СОПР (Roed-Petersen &amp; Renstrup, 1969) для топографирования зон локализации элементов поражения в модификации Гилевой О.С. и соавт. (РП № 2436 от 22.02.08) с цветовой кодировкой зон поражения по ТК ВОЗ.</w:t>
      </w:r>
    </w:p>
    <w:p w:rsidR="009C756C" w:rsidRPr="009C756C" w:rsidRDefault="009C756C" w:rsidP="009C756C">
      <w:pPr>
        <w:spacing w:after="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5991225" cy="3200400"/>
            <wp:effectExtent l="19050" t="0" r="9525" b="0"/>
            <wp:docPr id="1" name="Рисунок 1" descr="https://e-stomatology.ru/director/protokols/protokol_leikedem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tomatology.ru/director/protokols/protokol_leikedema_1.jpg"/>
                    <pic:cNvPicPr>
                      <a:picLocks noChangeAspect="1" noChangeArrowheads="1"/>
                    </pic:cNvPicPr>
                  </pic:nvPicPr>
                  <pic:blipFill>
                    <a:blip r:embed="rId4"/>
                    <a:srcRect/>
                    <a:stretch>
                      <a:fillRect/>
                    </a:stretch>
                  </pic:blipFill>
                  <pic:spPr bwMode="auto">
                    <a:xfrm>
                      <a:off x="0" y="0"/>
                      <a:ext cx="5991225" cy="3200400"/>
                    </a:xfrm>
                    <a:prstGeom prst="rect">
                      <a:avLst/>
                    </a:prstGeom>
                    <a:noFill/>
                    <a:ln w="9525">
                      <a:noFill/>
                      <a:miter lim="800000"/>
                      <a:headEnd/>
                      <a:tailEnd/>
                    </a:ln>
                  </pic:spPr>
                </pic:pic>
              </a:graphicData>
            </a:graphic>
          </wp:inline>
        </w:drawing>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p w:rsidR="009C756C" w:rsidRPr="009C756C" w:rsidRDefault="009C756C" w:rsidP="009C756C">
      <w:pPr>
        <w:spacing w:after="150" w:line="240" w:lineRule="auto"/>
        <w:jc w:val="center"/>
        <w:outlineLvl w:val="2"/>
        <w:rPr>
          <w:rFonts w:ascii="Arial" w:eastAsia="Times New Roman" w:hAnsi="Arial" w:cs="Arial"/>
          <w:b/>
          <w:bCs/>
          <w:color w:val="904030"/>
          <w:sz w:val="23"/>
          <w:szCs w:val="23"/>
          <w:lang w:eastAsia="ru-RU"/>
        </w:rPr>
      </w:pPr>
      <w:r w:rsidRPr="009C756C">
        <w:rPr>
          <w:rFonts w:ascii="Arial" w:eastAsia="Times New Roman" w:hAnsi="Arial" w:cs="Arial"/>
          <w:b/>
          <w:bCs/>
          <w:color w:val="904030"/>
          <w:sz w:val="23"/>
          <w:szCs w:val="23"/>
          <w:lang w:eastAsia="ru-RU"/>
        </w:rPr>
        <w:t>Приложение 5</w:t>
      </w:r>
    </w:p>
    <w:p w:rsidR="009C756C" w:rsidRPr="009C756C" w:rsidRDefault="009C756C" w:rsidP="009C756C">
      <w:pPr>
        <w:spacing w:after="150" w:line="240" w:lineRule="auto"/>
        <w:jc w:val="center"/>
        <w:outlineLvl w:val="1"/>
        <w:rPr>
          <w:rFonts w:ascii="Arial" w:eastAsia="Times New Roman" w:hAnsi="Arial" w:cs="Arial"/>
          <w:b/>
          <w:bCs/>
          <w:color w:val="A00000"/>
          <w:sz w:val="27"/>
          <w:szCs w:val="27"/>
          <w:lang w:eastAsia="ru-RU"/>
        </w:rPr>
      </w:pPr>
      <w:r w:rsidRPr="009C756C">
        <w:rPr>
          <w:rFonts w:ascii="Arial" w:eastAsia="Times New Roman" w:hAnsi="Arial" w:cs="Arial"/>
          <w:b/>
          <w:bCs/>
          <w:color w:val="A00000"/>
          <w:sz w:val="27"/>
          <w:szCs w:val="27"/>
          <w:lang w:eastAsia="ru-RU"/>
        </w:rPr>
        <w:t>Дополнение к карте для определения пародонтологического статуса пациента</w:t>
      </w:r>
    </w:p>
    <w:p w:rsidR="009C756C" w:rsidRPr="009C756C" w:rsidRDefault="009C756C" w:rsidP="009C756C">
      <w:pPr>
        <w:spacing w:after="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5943600" cy="4229100"/>
            <wp:effectExtent l="19050" t="0" r="0" b="0"/>
            <wp:docPr id="2" name="Рисунок 2" descr="https://e-stomatology.ru/director/protokols/protokol_leikedem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stomatology.ru/director/protokols/protokol_leikedema_2.jpg"/>
                    <pic:cNvPicPr>
                      <a:picLocks noChangeAspect="1" noChangeArrowheads="1"/>
                    </pic:cNvPicPr>
                  </pic:nvPicPr>
                  <pic:blipFill>
                    <a:blip r:embed="rId5"/>
                    <a:srcRect/>
                    <a:stretch>
                      <a:fillRect/>
                    </a:stretch>
                  </pic:blipFill>
                  <pic:spPr bwMode="auto">
                    <a:xfrm>
                      <a:off x="0" y="0"/>
                      <a:ext cx="5943600" cy="4229100"/>
                    </a:xfrm>
                    <a:prstGeom prst="rect">
                      <a:avLst/>
                    </a:prstGeom>
                    <a:noFill/>
                    <a:ln w="9525">
                      <a:noFill/>
                      <a:miter lim="800000"/>
                      <a:headEnd/>
                      <a:tailEnd/>
                    </a:ln>
                  </pic:spPr>
                </pic:pic>
              </a:graphicData>
            </a:graphic>
          </wp:inline>
        </w:drawing>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p w:rsidR="009C756C" w:rsidRPr="009C756C" w:rsidRDefault="009C756C" w:rsidP="009C756C">
      <w:pPr>
        <w:spacing w:after="150" w:line="240" w:lineRule="auto"/>
        <w:jc w:val="center"/>
        <w:outlineLvl w:val="2"/>
        <w:rPr>
          <w:rFonts w:ascii="Arial" w:eastAsia="Times New Roman" w:hAnsi="Arial" w:cs="Arial"/>
          <w:b/>
          <w:bCs/>
          <w:color w:val="904030"/>
          <w:sz w:val="23"/>
          <w:szCs w:val="23"/>
          <w:lang w:eastAsia="ru-RU"/>
        </w:rPr>
      </w:pPr>
      <w:r w:rsidRPr="009C756C">
        <w:rPr>
          <w:rFonts w:ascii="Arial" w:eastAsia="Times New Roman" w:hAnsi="Arial" w:cs="Arial"/>
          <w:b/>
          <w:bCs/>
          <w:color w:val="904030"/>
          <w:sz w:val="23"/>
          <w:szCs w:val="23"/>
          <w:lang w:eastAsia="ru-RU"/>
        </w:rPr>
        <w:t>Приложение 6</w:t>
      </w:r>
    </w:p>
    <w:p w:rsidR="009C756C" w:rsidRPr="009C756C" w:rsidRDefault="009C756C" w:rsidP="009C756C">
      <w:pPr>
        <w:spacing w:after="150" w:line="240" w:lineRule="auto"/>
        <w:jc w:val="center"/>
        <w:outlineLvl w:val="1"/>
        <w:rPr>
          <w:rFonts w:ascii="Arial" w:eastAsia="Times New Roman" w:hAnsi="Arial" w:cs="Arial"/>
          <w:b/>
          <w:bCs/>
          <w:color w:val="A00000"/>
          <w:sz w:val="27"/>
          <w:szCs w:val="27"/>
          <w:lang w:eastAsia="ru-RU"/>
        </w:rPr>
      </w:pPr>
      <w:r w:rsidRPr="009C756C">
        <w:rPr>
          <w:rFonts w:ascii="Arial" w:eastAsia="Times New Roman" w:hAnsi="Arial" w:cs="Arial"/>
          <w:b/>
          <w:bCs/>
          <w:color w:val="A00000"/>
          <w:sz w:val="27"/>
          <w:szCs w:val="27"/>
          <w:lang w:eastAsia="ru-RU"/>
        </w:rPr>
        <w:t>Алгоритмы определения индексов</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Индекс гигиены Грин – Вермиллиона</w:t>
      </w:r>
      <w:r w:rsidRPr="009C756C">
        <w:rPr>
          <w:rFonts w:ascii="Arial" w:eastAsia="Times New Roman" w:hAnsi="Arial" w:cs="Arial"/>
          <w:color w:val="000000"/>
          <w:sz w:val="21"/>
          <w:szCs w:val="21"/>
          <w:lang w:eastAsia="ru-RU"/>
        </w:rPr>
        <w:t>.</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Представляет собой двойной индекс, т.е. состоящий их двух компонент:</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первая компонента-это индекс зубного налета </w:t>
      </w:r>
      <w:r w:rsidRPr="009C756C">
        <w:rPr>
          <w:rFonts w:ascii="Arial" w:eastAsia="Times New Roman" w:hAnsi="Arial" w:cs="Arial"/>
          <w:b/>
          <w:bCs/>
          <w:color w:val="000000"/>
          <w:sz w:val="21"/>
          <w:lang w:eastAsia="ru-RU"/>
        </w:rPr>
        <w:t>(DI-S)</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вторая компонента-это индекс зубного камня </w:t>
      </w:r>
      <w:r w:rsidRPr="009C756C">
        <w:rPr>
          <w:rFonts w:ascii="Arial" w:eastAsia="Times New Roman" w:hAnsi="Arial" w:cs="Arial"/>
          <w:b/>
          <w:bCs/>
          <w:color w:val="000000"/>
          <w:sz w:val="21"/>
          <w:lang w:eastAsia="ru-RU"/>
        </w:rPr>
        <w:t>(CI-S)</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Метод</w:t>
      </w:r>
      <w:r w:rsidRPr="009C756C">
        <w:rPr>
          <w:rFonts w:ascii="Arial" w:eastAsia="Times New Roman" w:hAnsi="Arial" w:cs="Arial"/>
          <w:color w:val="000000"/>
          <w:sz w:val="21"/>
          <w:szCs w:val="21"/>
          <w:lang w:eastAsia="ru-RU"/>
        </w:rPr>
        <w:t>: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w:t>
      </w:r>
      <w:proofErr w:type="gramStart"/>
      <w:r w:rsidRPr="009C756C">
        <w:rPr>
          <w:rFonts w:ascii="Arial" w:eastAsia="Times New Roman" w:hAnsi="Arial" w:cs="Arial"/>
          <w:color w:val="000000"/>
          <w:sz w:val="21"/>
          <w:szCs w:val="21"/>
          <w:lang w:eastAsia="ru-RU"/>
        </w:rPr>
        <w:t>.(</w:t>
      </w:r>
      <w:proofErr w:type="gramEnd"/>
      <w:r w:rsidRPr="009C756C">
        <w:rPr>
          <w:rFonts w:ascii="Arial" w:eastAsia="Times New Roman" w:hAnsi="Arial" w:cs="Arial"/>
          <w:color w:val="000000"/>
          <w:sz w:val="21"/>
          <w:szCs w:val="21"/>
          <w:lang w:eastAsia="ru-RU"/>
        </w:rPr>
        <w:t xml:space="preserve"> флуоресцин натрия, эритрозин, синий цвет, флоксин В).</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Критерии оценки DI-S:</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0-нет налета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1-налет покрывает не более 1\3 поверхности зуба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2-налет покрывает от 1\3 до 2\3 поверхности зуба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3-налет покрывает более 2\3 поверхности зуба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Формула: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DI-S=сумма баллов/6</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Критерии оценки CI-S</w:t>
      </w:r>
      <w:r w:rsidRPr="009C756C">
        <w:rPr>
          <w:rFonts w:ascii="Arial" w:eastAsia="Times New Roman" w:hAnsi="Arial" w:cs="Arial"/>
          <w:color w:val="000000"/>
          <w:sz w:val="21"/>
          <w:szCs w:val="21"/>
          <w:lang w:eastAsia="ru-RU"/>
        </w:rPr>
        <w:t>:</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0-нет камня</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1-наддесневой камень покрывает менее 1\3 поверхности зуба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lastRenderedPageBreak/>
        <w:t>2-наддесневой камень покрывает от 1\3 до 2\3 поверхности зуба или имеются отдельные частицы поддесневого камня</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3-наддесневой камень покрывает более 2\3 поверхности зуба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Формула:</w:t>
      </w:r>
    </w:p>
    <w:p w:rsidR="009C756C" w:rsidRPr="009C756C" w:rsidRDefault="009C756C" w:rsidP="009C756C">
      <w:pPr>
        <w:spacing w:after="120" w:line="240" w:lineRule="atLeast"/>
        <w:rPr>
          <w:rFonts w:ascii="Arial" w:eastAsia="Times New Roman" w:hAnsi="Arial" w:cs="Arial"/>
          <w:color w:val="000000"/>
          <w:sz w:val="21"/>
          <w:szCs w:val="21"/>
          <w:lang w:eastAsia="ru-RU"/>
        </w:rPr>
      </w:pPr>
      <w:proofErr w:type="gramStart"/>
      <w:r w:rsidRPr="009C756C">
        <w:rPr>
          <w:rFonts w:ascii="Arial" w:eastAsia="Times New Roman" w:hAnsi="Arial" w:cs="Arial"/>
          <w:b/>
          <w:bCs/>
          <w:color w:val="000000"/>
          <w:sz w:val="21"/>
          <w:lang w:eastAsia="ru-RU"/>
        </w:rPr>
        <w:t>С</w:t>
      </w:r>
      <w:proofErr w:type="gramEnd"/>
      <w:r w:rsidRPr="009C756C">
        <w:rPr>
          <w:rFonts w:ascii="Arial" w:eastAsia="Times New Roman" w:hAnsi="Arial" w:cs="Arial"/>
          <w:b/>
          <w:bCs/>
          <w:color w:val="000000"/>
          <w:sz w:val="21"/>
          <w:lang w:eastAsia="ru-RU"/>
        </w:rPr>
        <w:t>I-S=сумма баллов/6</w:t>
      </w:r>
    </w:p>
    <w:p w:rsidR="009C756C" w:rsidRPr="009C756C" w:rsidRDefault="009C756C" w:rsidP="009C756C">
      <w:pPr>
        <w:spacing w:after="120" w:line="240" w:lineRule="atLeast"/>
        <w:rPr>
          <w:rFonts w:ascii="Arial" w:eastAsia="Times New Roman" w:hAnsi="Arial" w:cs="Arial"/>
          <w:color w:val="000000"/>
          <w:sz w:val="21"/>
          <w:szCs w:val="21"/>
          <w:lang w:val="en-US" w:eastAsia="ru-RU"/>
        </w:rPr>
      </w:pPr>
      <w:r w:rsidRPr="009C756C">
        <w:rPr>
          <w:rFonts w:ascii="Arial" w:eastAsia="Times New Roman" w:hAnsi="Arial" w:cs="Arial"/>
          <w:b/>
          <w:bCs/>
          <w:color w:val="000000"/>
          <w:sz w:val="21"/>
          <w:lang w:val="en-US" w:eastAsia="ru-RU"/>
        </w:rPr>
        <w:t>OHI-S=DI-S+CI-S</w:t>
      </w:r>
    </w:p>
    <w:p w:rsidR="009C756C" w:rsidRPr="009C756C" w:rsidRDefault="009C756C" w:rsidP="009C756C">
      <w:pPr>
        <w:spacing w:after="120" w:line="240" w:lineRule="atLeast"/>
        <w:rPr>
          <w:rFonts w:ascii="Arial" w:eastAsia="Times New Roman" w:hAnsi="Arial" w:cs="Arial"/>
          <w:color w:val="000000"/>
          <w:sz w:val="21"/>
          <w:szCs w:val="21"/>
          <w:lang w:val="en-US" w:eastAsia="ru-RU"/>
        </w:rPr>
      </w:pPr>
      <w:r w:rsidRPr="009C756C">
        <w:rPr>
          <w:rFonts w:ascii="Arial" w:eastAsia="Times New Roman" w:hAnsi="Arial" w:cs="Arial"/>
          <w:b/>
          <w:bCs/>
          <w:color w:val="000000"/>
          <w:sz w:val="21"/>
          <w:lang w:eastAsia="ru-RU"/>
        </w:rPr>
        <w:t>Критерии</w:t>
      </w:r>
      <w:r w:rsidRPr="009C756C">
        <w:rPr>
          <w:rFonts w:ascii="Arial" w:eastAsia="Times New Roman" w:hAnsi="Arial" w:cs="Arial"/>
          <w:b/>
          <w:bCs/>
          <w:color w:val="000000"/>
          <w:sz w:val="21"/>
          <w:lang w:val="en-US" w:eastAsia="ru-RU"/>
        </w:rPr>
        <w:t xml:space="preserve"> </w:t>
      </w:r>
      <w:r w:rsidRPr="009C756C">
        <w:rPr>
          <w:rFonts w:ascii="Arial" w:eastAsia="Times New Roman" w:hAnsi="Arial" w:cs="Arial"/>
          <w:b/>
          <w:bCs/>
          <w:color w:val="000000"/>
          <w:sz w:val="21"/>
          <w:lang w:eastAsia="ru-RU"/>
        </w:rPr>
        <w:t>оценки</w:t>
      </w:r>
      <w:r w:rsidRPr="009C756C">
        <w:rPr>
          <w:rFonts w:ascii="Arial" w:eastAsia="Times New Roman" w:hAnsi="Arial" w:cs="Arial"/>
          <w:b/>
          <w:bCs/>
          <w:color w:val="000000"/>
          <w:sz w:val="21"/>
          <w:lang w:val="en-US" w:eastAsia="ru-RU"/>
        </w:rPr>
        <w:t>:</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xml:space="preserve">0,0-0,6 </w:t>
      </w:r>
      <w:proofErr w:type="gramStart"/>
      <w:r w:rsidRPr="009C756C">
        <w:rPr>
          <w:rFonts w:ascii="Arial" w:eastAsia="Times New Roman" w:hAnsi="Arial" w:cs="Arial"/>
          <w:color w:val="000000"/>
          <w:sz w:val="21"/>
          <w:szCs w:val="21"/>
          <w:lang w:eastAsia="ru-RU"/>
        </w:rPr>
        <w:t>низкий</w:t>
      </w:r>
      <w:proofErr w:type="gramEnd"/>
      <w:r w:rsidRPr="009C756C">
        <w:rPr>
          <w:rFonts w:ascii="Arial" w:eastAsia="Times New Roman" w:hAnsi="Arial" w:cs="Arial"/>
          <w:color w:val="000000"/>
          <w:sz w:val="21"/>
          <w:szCs w:val="21"/>
          <w:lang w:eastAsia="ru-RU"/>
        </w:rPr>
        <w:t xml:space="preserve"> (гигиена хорошая)</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xml:space="preserve">0,7-1,6 </w:t>
      </w:r>
      <w:proofErr w:type="gramStart"/>
      <w:r w:rsidRPr="009C756C">
        <w:rPr>
          <w:rFonts w:ascii="Arial" w:eastAsia="Times New Roman" w:hAnsi="Arial" w:cs="Arial"/>
          <w:color w:val="000000"/>
          <w:sz w:val="21"/>
          <w:szCs w:val="21"/>
          <w:lang w:eastAsia="ru-RU"/>
        </w:rPr>
        <w:t>средний</w:t>
      </w:r>
      <w:proofErr w:type="gramEnd"/>
      <w:r w:rsidRPr="009C756C">
        <w:rPr>
          <w:rFonts w:ascii="Arial" w:eastAsia="Times New Roman" w:hAnsi="Arial" w:cs="Arial"/>
          <w:color w:val="000000"/>
          <w:sz w:val="21"/>
          <w:szCs w:val="21"/>
          <w:lang w:eastAsia="ru-RU"/>
        </w:rPr>
        <w:t xml:space="preserve"> (гигиена удовлетворительная)</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xml:space="preserve">1,7-2,5 </w:t>
      </w:r>
      <w:proofErr w:type="gramStart"/>
      <w:r w:rsidRPr="009C756C">
        <w:rPr>
          <w:rFonts w:ascii="Arial" w:eastAsia="Times New Roman" w:hAnsi="Arial" w:cs="Arial"/>
          <w:color w:val="000000"/>
          <w:sz w:val="21"/>
          <w:szCs w:val="21"/>
          <w:lang w:eastAsia="ru-RU"/>
        </w:rPr>
        <w:t>высокий</w:t>
      </w:r>
      <w:proofErr w:type="gramEnd"/>
      <w:r w:rsidRPr="009C756C">
        <w:rPr>
          <w:rFonts w:ascii="Arial" w:eastAsia="Times New Roman" w:hAnsi="Arial" w:cs="Arial"/>
          <w:color w:val="000000"/>
          <w:sz w:val="21"/>
          <w:szCs w:val="21"/>
          <w:lang w:eastAsia="ru-RU"/>
        </w:rPr>
        <w:t xml:space="preserve"> (гигиена неудовлетворительная)</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2,6-6,0 очень высоки</w:t>
      </w:r>
      <w:proofErr w:type="gramStart"/>
      <w:r w:rsidRPr="009C756C">
        <w:rPr>
          <w:rFonts w:ascii="Arial" w:eastAsia="Times New Roman" w:hAnsi="Arial" w:cs="Arial"/>
          <w:color w:val="000000"/>
          <w:sz w:val="21"/>
          <w:szCs w:val="21"/>
          <w:lang w:eastAsia="ru-RU"/>
        </w:rPr>
        <w:t>й(</w:t>
      </w:r>
      <w:proofErr w:type="gramEnd"/>
      <w:r w:rsidRPr="009C756C">
        <w:rPr>
          <w:rFonts w:ascii="Arial" w:eastAsia="Times New Roman" w:hAnsi="Arial" w:cs="Arial"/>
          <w:color w:val="000000"/>
          <w:sz w:val="21"/>
          <w:szCs w:val="21"/>
          <w:lang w:eastAsia="ru-RU"/>
        </w:rPr>
        <w:t>гигиена плохая)</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Индекс гигиены Силнесс-Лое.</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Определяют толщину зубного налета в придесневой области зуба.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Метод:</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2. Для определения индекса можно осмотреть все зубы или только 6 индексных зубов:</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96"/>
        <w:gridCol w:w="296"/>
        <w:gridCol w:w="354"/>
        <w:gridCol w:w="296"/>
        <w:gridCol w:w="354"/>
        <w:gridCol w:w="296"/>
        <w:gridCol w:w="296"/>
        <w:gridCol w:w="354"/>
        <w:gridCol w:w="354"/>
        <w:gridCol w:w="296"/>
        <w:gridCol w:w="296"/>
        <w:gridCol w:w="354"/>
        <w:gridCol w:w="296"/>
        <w:gridCol w:w="354"/>
        <w:gridCol w:w="296"/>
        <w:gridCol w:w="296"/>
      </w:tblGrid>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r>
      <w:tr w:rsidR="009C756C" w:rsidRPr="009C756C" w:rsidTr="009C75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56C" w:rsidRPr="009C756C" w:rsidRDefault="009C756C" w:rsidP="009C756C">
            <w:pPr>
              <w:spacing w:after="0" w:line="240" w:lineRule="auto"/>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tc>
      </w:tr>
    </w:tbl>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3. В области каждого зуба осматривают 4 участка: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дистально-вестибулярный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вестибулярный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медиально-вестибулярный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язычный</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Коды и критерии:</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0 </w:t>
      </w:r>
      <w:r w:rsidRPr="009C756C">
        <w:rPr>
          <w:rFonts w:ascii="Arial" w:eastAsia="Times New Roman" w:hAnsi="Arial" w:cs="Arial"/>
          <w:color w:val="000000"/>
          <w:sz w:val="21"/>
          <w:szCs w:val="21"/>
          <w:lang w:eastAsia="ru-RU"/>
        </w:rPr>
        <w:t>- нет налета.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1 </w:t>
      </w:r>
      <w:r w:rsidRPr="009C756C">
        <w:rPr>
          <w:rFonts w:ascii="Arial" w:eastAsia="Times New Roman" w:hAnsi="Arial" w:cs="Arial"/>
          <w:color w:val="000000"/>
          <w:sz w:val="21"/>
          <w:szCs w:val="21"/>
          <w:lang w:eastAsia="ru-RU"/>
        </w:rPr>
        <w:t>- небольшое количество налета, выявляется только зондом</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2 </w:t>
      </w:r>
      <w:r w:rsidRPr="009C756C">
        <w:rPr>
          <w:rFonts w:ascii="Arial" w:eastAsia="Times New Roman" w:hAnsi="Arial" w:cs="Arial"/>
          <w:color w:val="000000"/>
          <w:sz w:val="21"/>
          <w:szCs w:val="21"/>
          <w:lang w:eastAsia="ru-RU"/>
        </w:rPr>
        <w:t>- умеренный слой зубного налета в десневой области, видимый невооруженным глазом</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3 </w:t>
      </w:r>
      <w:r w:rsidRPr="009C756C">
        <w:rPr>
          <w:rFonts w:ascii="Arial" w:eastAsia="Times New Roman" w:hAnsi="Arial" w:cs="Arial"/>
          <w:color w:val="000000"/>
          <w:sz w:val="21"/>
          <w:szCs w:val="21"/>
          <w:lang w:eastAsia="ru-RU"/>
        </w:rPr>
        <w:t>- обильный налет, заполняющий нишу, образованную десневым краем и поверхностью зуба, а также межзубной промежуток</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4 </w:t>
      </w:r>
      <w:r w:rsidRPr="009C756C">
        <w:rPr>
          <w:rFonts w:ascii="Arial" w:eastAsia="Times New Roman" w:hAnsi="Arial" w:cs="Arial"/>
          <w:color w:val="000000"/>
          <w:sz w:val="21"/>
          <w:szCs w:val="21"/>
          <w:lang w:eastAsia="ru-RU"/>
        </w:rPr>
        <w:t>- интенсивное отложение зубного налета в области десневого кармана и/ или на десневом крае и прилегающей поверхности зуба.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ФОРМУЛА=(сумма баллов)/(число обследованных поверхностей «4»)- значение для одного зуба.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Формула=(сумма балла всех зубов)/(на количество исследованных зубов) Значение для всех зубов.</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Индекс кровоточивости Мюлеманна (в модификации Коуэла).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xml:space="preserve">Используют для определения воспаления в тканях пародонта. Метод показателен при гингивите и пародонтите. В области «зубов Рамфьерда»,(16,21,24,36,41,44) </w:t>
      </w:r>
      <w:proofErr w:type="gramStart"/>
      <w:r w:rsidRPr="009C756C">
        <w:rPr>
          <w:rFonts w:ascii="Arial" w:eastAsia="Times New Roman" w:hAnsi="Arial" w:cs="Arial"/>
          <w:color w:val="000000"/>
          <w:sz w:val="21"/>
          <w:szCs w:val="21"/>
          <w:lang w:eastAsia="ru-RU"/>
        </w:rPr>
        <w:t>с</w:t>
      </w:r>
      <w:proofErr w:type="gramEnd"/>
      <w:r w:rsidRPr="009C756C">
        <w:rPr>
          <w:rFonts w:ascii="Arial" w:eastAsia="Times New Roman" w:hAnsi="Arial" w:cs="Arial"/>
          <w:color w:val="000000"/>
          <w:sz w:val="21"/>
          <w:szCs w:val="21"/>
          <w:lang w:eastAsia="ru-RU"/>
        </w:rPr>
        <w:t xml:space="preserve"> щечной и </w:t>
      </w:r>
      <w:r w:rsidRPr="009C756C">
        <w:rPr>
          <w:rFonts w:ascii="Arial" w:eastAsia="Times New Roman" w:hAnsi="Arial" w:cs="Arial"/>
          <w:color w:val="000000"/>
          <w:sz w:val="21"/>
          <w:szCs w:val="21"/>
          <w:lang w:eastAsia="ru-RU"/>
        </w:rPr>
        <w:lastRenderedPageBreak/>
        <w:t>язычной (небной) сторон кончик пародонтального зонда без давления прижимают к стенке бороздки и медленно ведут от медиальной к дистальной стороне зуба.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Оценочная шкала следующая:</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0- если после этого кровоточивость отсутствует;</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1-если кровоточивость появляется не раньше, чем через 30с;</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2-если кровоточивость возникает или сразу после проведения кончиком зонда по стенке бороздки, или в пределах 30с.</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3-если кровоточивость пациент отмечает при приеме пищи или чистке зубов.</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Значение индекса = сумма показателей всех зубов /число зубов.</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p w:rsidR="009C756C" w:rsidRPr="009C756C" w:rsidRDefault="009C756C" w:rsidP="009C756C">
      <w:pPr>
        <w:spacing w:after="150" w:line="240" w:lineRule="auto"/>
        <w:jc w:val="center"/>
        <w:outlineLvl w:val="2"/>
        <w:rPr>
          <w:rFonts w:ascii="Arial" w:eastAsia="Times New Roman" w:hAnsi="Arial" w:cs="Arial"/>
          <w:b/>
          <w:bCs/>
          <w:color w:val="904030"/>
          <w:sz w:val="23"/>
          <w:szCs w:val="23"/>
          <w:lang w:eastAsia="ru-RU"/>
        </w:rPr>
      </w:pPr>
      <w:r w:rsidRPr="009C756C">
        <w:rPr>
          <w:rFonts w:ascii="Arial" w:eastAsia="Times New Roman" w:hAnsi="Arial" w:cs="Arial"/>
          <w:b/>
          <w:bCs/>
          <w:color w:val="904030"/>
          <w:sz w:val="23"/>
          <w:szCs w:val="23"/>
          <w:lang w:eastAsia="ru-RU"/>
        </w:rPr>
        <w:t>Приложение 7</w:t>
      </w:r>
    </w:p>
    <w:p w:rsidR="009C756C" w:rsidRPr="009C756C" w:rsidRDefault="009C756C" w:rsidP="009C756C">
      <w:pPr>
        <w:spacing w:after="150" w:line="240" w:lineRule="auto"/>
        <w:jc w:val="center"/>
        <w:outlineLvl w:val="1"/>
        <w:rPr>
          <w:rFonts w:ascii="Arial" w:eastAsia="Times New Roman" w:hAnsi="Arial" w:cs="Arial"/>
          <w:b/>
          <w:bCs/>
          <w:color w:val="A00000"/>
          <w:sz w:val="27"/>
          <w:szCs w:val="27"/>
          <w:lang w:eastAsia="ru-RU"/>
        </w:rPr>
      </w:pPr>
      <w:r w:rsidRPr="009C756C">
        <w:rPr>
          <w:rFonts w:ascii="Arial" w:eastAsia="Times New Roman" w:hAnsi="Arial" w:cs="Arial"/>
          <w:b/>
          <w:bCs/>
          <w:color w:val="A00000"/>
          <w:sz w:val="27"/>
          <w:szCs w:val="27"/>
          <w:lang w:eastAsia="ru-RU"/>
        </w:rPr>
        <w:t>Контролируемая чистка зубов</w:t>
      </w:r>
    </w:p>
    <w:p w:rsidR="009C756C" w:rsidRPr="009C756C" w:rsidRDefault="009C756C" w:rsidP="009C756C">
      <w:pPr>
        <w:spacing w:after="120" w:line="240" w:lineRule="atLeast"/>
        <w:outlineLvl w:val="2"/>
        <w:rPr>
          <w:rFonts w:ascii="Arial" w:eastAsia="Times New Roman" w:hAnsi="Arial" w:cs="Arial"/>
          <w:b/>
          <w:bCs/>
          <w:color w:val="A00000"/>
          <w:sz w:val="27"/>
          <w:szCs w:val="27"/>
          <w:lang w:eastAsia="ru-RU"/>
        </w:rPr>
      </w:pPr>
      <w:r w:rsidRPr="009C756C">
        <w:rPr>
          <w:rFonts w:ascii="Arial" w:eastAsia="Times New Roman" w:hAnsi="Arial" w:cs="Arial"/>
          <w:b/>
          <w:bCs/>
          <w:color w:val="A00000"/>
          <w:sz w:val="27"/>
          <w:szCs w:val="27"/>
          <w:lang w:eastAsia="ru-RU"/>
        </w:rP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9C756C" w:rsidRPr="009C756C" w:rsidRDefault="009C756C" w:rsidP="009C756C">
      <w:pPr>
        <w:spacing w:after="120" w:line="240" w:lineRule="atLeast"/>
        <w:outlineLvl w:val="2"/>
        <w:rPr>
          <w:rFonts w:ascii="Arial" w:eastAsia="Times New Roman" w:hAnsi="Arial" w:cs="Arial"/>
          <w:b/>
          <w:bCs/>
          <w:color w:val="A00000"/>
          <w:sz w:val="27"/>
          <w:szCs w:val="27"/>
          <w:lang w:eastAsia="ru-RU"/>
        </w:rPr>
      </w:pPr>
      <w:r w:rsidRPr="009C756C">
        <w:rPr>
          <w:rFonts w:ascii="Arial" w:eastAsia="Times New Roman" w:hAnsi="Arial" w:cs="Arial"/>
          <w:b/>
          <w:bCs/>
          <w:color w:val="A00000"/>
          <w:sz w:val="27"/>
          <w:szCs w:val="27"/>
          <w:lang w:eastAsia="ru-RU"/>
        </w:rPr>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9C756C" w:rsidRPr="009C756C" w:rsidRDefault="009C756C" w:rsidP="009C756C">
      <w:pPr>
        <w:spacing w:after="120" w:line="240" w:lineRule="atLeast"/>
        <w:outlineLvl w:val="2"/>
        <w:rPr>
          <w:rFonts w:ascii="Arial" w:eastAsia="Times New Roman" w:hAnsi="Arial" w:cs="Arial"/>
          <w:b/>
          <w:bCs/>
          <w:color w:val="A00000"/>
          <w:sz w:val="27"/>
          <w:szCs w:val="27"/>
          <w:lang w:eastAsia="ru-RU"/>
        </w:rPr>
      </w:pPr>
      <w:r w:rsidRPr="009C756C">
        <w:rPr>
          <w:rFonts w:ascii="Arial" w:eastAsia="Times New Roman" w:hAnsi="Arial" w:cs="Arial"/>
          <w:b/>
          <w:bCs/>
          <w:color w:val="A00000"/>
          <w:sz w:val="27"/>
          <w:szCs w:val="27"/>
          <w:lang w:eastAsia="ru-RU"/>
        </w:rPr>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 А).</w:t>
      </w:r>
    </w:p>
    <w:p w:rsidR="009C756C" w:rsidRPr="009C756C" w:rsidRDefault="009C756C" w:rsidP="009C756C">
      <w:pPr>
        <w:spacing w:after="120" w:line="240" w:lineRule="atLeast"/>
        <w:outlineLvl w:val="2"/>
        <w:rPr>
          <w:rFonts w:ascii="Arial" w:eastAsia="Times New Roman" w:hAnsi="Arial" w:cs="Arial"/>
          <w:b/>
          <w:bCs/>
          <w:color w:val="A00000"/>
          <w:sz w:val="27"/>
          <w:szCs w:val="27"/>
          <w:lang w:eastAsia="ru-RU"/>
        </w:rPr>
      </w:pPr>
      <w:r w:rsidRPr="009C756C">
        <w:rPr>
          <w:rFonts w:ascii="Arial" w:eastAsia="Times New Roman" w:hAnsi="Arial" w:cs="Arial"/>
          <w:b/>
          <w:bCs/>
          <w:i/>
          <w:iCs/>
          <w:color w:val="A00000"/>
          <w:sz w:val="27"/>
          <w:lang w:eastAsia="ru-RU"/>
        </w:rPr>
        <w:t>Алгоритм обучения гигиене рта</w:t>
      </w:r>
    </w:p>
    <w:p w:rsidR="009C756C" w:rsidRPr="009C756C" w:rsidRDefault="009C756C" w:rsidP="009C756C">
      <w:pPr>
        <w:spacing w:after="120" w:line="240" w:lineRule="atLeast"/>
        <w:outlineLvl w:val="2"/>
        <w:rPr>
          <w:rFonts w:ascii="Arial" w:eastAsia="Times New Roman" w:hAnsi="Arial" w:cs="Arial"/>
          <w:b/>
          <w:bCs/>
          <w:color w:val="A00000"/>
          <w:sz w:val="27"/>
          <w:szCs w:val="27"/>
          <w:lang w:eastAsia="ru-RU"/>
        </w:rPr>
      </w:pPr>
      <w:r w:rsidRPr="009C756C">
        <w:rPr>
          <w:rFonts w:ascii="Arial" w:eastAsia="Times New Roman" w:hAnsi="Arial" w:cs="Arial"/>
          <w:b/>
          <w:bCs/>
          <w:color w:val="A00000"/>
          <w:sz w:val="27"/>
          <w:szCs w:val="27"/>
          <w:lang w:eastAsia="ru-RU"/>
        </w:rPr>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9C756C" w:rsidRPr="009C756C" w:rsidRDefault="009C756C" w:rsidP="009C756C">
      <w:pPr>
        <w:spacing w:after="120" w:line="240" w:lineRule="atLeast"/>
        <w:outlineLvl w:val="2"/>
        <w:rPr>
          <w:rFonts w:ascii="Arial" w:eastAsia="Times New Roman" w:hAnsi="Arial" w:cs="Arial"/>
          <w:b/>
          <w:bCs/>
          <w:color w:val="A00000"/>
          <w:sz w:val="27"/>
          <w:szCs w:val="27"/>
          <w:lang w:eastAsia="ru-RU"/>
        </w:rPr>
      </w:pPr>
      <w:r w:rsidRPr="009C756C">
        <w:rPr>
          <w:rFonts w:ascii="Arial" w:eastAsia="Times New Roman" w:hAnsi="Arial" w:cs="Arial"/>
          <w:b/>
          <w:bCs/>
          <w:color w:val="A00000"/>
          <w:sz w:val="27"/>
          <w:szCs w:val="27"/>
          <w:lang w:eastAsia="ru-RU"/>
        </w:rPr>
        <w:t xml:space="preserve">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w:t>
      </w:r>
      <w:r w:rsidRPr="009C756C">
        <w:rPr>
          <w:rFonts w:ascii="Arial" w:eastAsia="Times New Roman" w:hAnsi="Arial" w:cs="Arial"/>
          <w:b/>
          <w:bCs/>
          <w:color w:val="A00000"/>
          <w:sz w:val="27"/>
          <w:szCs w:val="27"/>
          <w:lang w:eastAsia="ru-RU"/>
        </w:rPr>
        <w:lastRenderedPageBreak/>
        <w:t>последовательность процедуры и отсутствие вредного воздействия.</w:t>
      </w:r>
    </w:p>
    <w:p w:rsidR="009C756C" w:rsidRPr="009C756C" w:rsidRDefault="009C756C" w:rsidP="009C756C">
      <w:pPr>
        <w:spacing w:after="120" w:line="240" w:lineRule="atLeast"/>
        <w:outlineLvl w:val="2"/>
        <w:rPr>
          <w:rFonts w:ascii="Arial" w:eastAsia="Times New Roman" w:hAnsi="Arial" w:cs="Arial"/>
          <w:b/>
          <w:bCs/>
          <w:color w:val="A00000"/>
          <w:sz w:val="27"/>
          <w:szCs w:val="27"/>
          <w:lang w:eastAsia="ru-RU"/>
        </w:rPr>
      </w:pPr>
      <w:r w:rsidRPr="009C756C">
        <w:rPr>
          <w:rFonts w:ascii="Arial" w:eastAsia="Times New Roman" w:hAnsi="Arial" w:cs="Arial"/>
          <w:b/>
          <w:bCs/>
          <w:color w:val="A00000"/>
          <w:sz w:val="27"/>
          <w:szCs w:val="27"/>
          <w:lang w:eastAsia="ru-RU"/>
        </w:rPr>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9C756C" w:rsidRPr="009C756C" w:rsidRDefault="009C756C" w:rsidP="009C756C">
      <w:pPr>
        <w:spacing w:after="120" w:line="240" w:lineRule="atLeast"/>
        <w:outlineLvl w:val="2"/>
        <w:rPr>
          <w:rFonts w:ascii="Arial" w:eastAsia="Times New Roman" w:hAnsi="Arial" w:cs="Arial"/>
          <w:b/>
          <w:bCs/>
          <w:color w:val="A00000"/>
          <w:sz w:val="27"/>
          <w:szCs w:val="27"/>
          <w:lang w:eastAsia="ru-RU"/>
        </w:rPr>
      </w:pPr>
      <w:r w:rsidRPr="009C756C">
        <w:rPr>
          <w:rFonts w:ascii="Arial" w:eastAsia="Times New Roman" w:hAnsi="Arial" w:cs="Arial"/>
          <w:b/>
          <w:bCs/>
          <w:color w:val="A00000"/>
          <w:sz w:val="27"/>
          <w:szCs w:val="27"/>
          <w:lang w:eastAsia="ru-RU"/>
        </w:rPr>
        <w:t>Следует обращать внимание на то, что рабочая часть зубной щетки должна располагаться под углом 45° к зубу, производить очищающие движения от десны к зубу, одновременно удаляя налет с зубов и десен. Жевательные поверхности зубов очищают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располагают перпендикулярно к окклюзионной плоскости зубов, при этом волокна должны находиться под острым углом к зубам и захватывать не только зубы, но и десну. Завершают чистку круговыми движениями зубной щетки при сомкнутых челюстях, осуществляя массаж десен.</w:t>
      </w:r>
    </w:p>
    <w:p w:rsidR="009C756C" w:rsidRPr="009C756C" w:rsidRDefault="009C756C" w:rsidP="009C756C">
      <w:pPr>
        <w:spacing w:after="120" w:line="240" w:lineRule="atLeast"/>
        <w:outlineLvl w:val="2"/>
        <w:rPr>
          <w:rFonts w:ascii="Arial" w:eastAsia="Times New Roman" w:hAnsi="Arial" w:cs="Arial"/>
          <w:b/>
          <w:bCs/>
          <w:color w:val="A00000"/>
          <w:sz w:val="27"/>
          <w:szCs w:val="27"/>
          <w:lang w:eastAsia="ru-RU"/>
        </w:rPr>
      </w:pPr>
      <w:r w:rsidRPr="009C756C">
        <w:rPr>
          <w:rFonts w:ascii="Arial" w:eastAsia="Times New Roman" w:hAnsi="Arial" w:cs="Arial"/>
          <w:b/>
          <w:bCs/>
          <w:color w:val="A00000"/>
          <w:sz w:val="27"/>
          <w:szCs w:val="27"/>
          <w:lang w:eastAsia="ru-RU"/>
        </w:rPr>
        <w:t>Для качественной чистки контактных поверхностей зубов необходимо использовать межзубные ершики и зубные нити.</w:t>
      </w:r>
    </w:p>
    <w:p w:rsidR="009C756C" w:rsidRPr="009C756C" w:rsidRDefault="009C756C" w:rsidP="009C756C">
      <w:pPr>
        <w:spacing w:after="120" w:line="240" w:lineRule="atLeast"/>
        <w:outlineLvl w:val="2"/>
        <w:rPr>
          <w:rFonts w:ascii="Arial" w:eastAsia="Times New Roman" w:hAnsi="Arial" w:cs="Arial"/>
          <w:b/>
          <w:bCs/>
          <w:color w:val="A00000"/>
          <w:sz w:val="27"/>
          <w:szCs w:val="27"/>
          <w:lang w:eastAsia="ru-RU"/>
        </w:rPr>
      </w:pPr>
      <w:r w:rsidRPr="009C756C">
        <w:rPr>
          <w:rFonts w:ascii="Arial" w:eastAsia="Times New Roman" w:hAnsi="Arial" w:cs="Arial"/>
          <w:b/>
          <w:bCs/>
          <w:color w:val="A00000"/>
          <w:sz w:val="27"/>
          <w:szCs w:val="27"/>
          <w:lang w:eastAsia="ru-RU"/>
        </w:rPr>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w:t>
      </w:r>
    </w:p>
    <w:p w:rsidR="009C756C" w:rsidRPr="009C756C" w:rsidRDefault="009C756C" w:rsidP="009C756C">
      <w:pPr>
        <w:spacing w:after="120" w:line="240" w:lineRule="atLeast"/>
        <w:outlineLvl w:val="2"/>
        <w:rPr>
          <w:rFonts w:ascii="Arial" w:eastAsia="Times New Roman" w:hAnsi="Arial" w:cs="Arial"/>
          <w:b/>
          <w:bCs/>
          <w:color w:val="A00000"/>
          <w:sz w:val="27"/>
          <w:szCs w:val="27"/>
          <w:lang w:eastAsia="ru-RU"/>
        </w:rPr>
      </w:pPr>
      <w:r w:rsidRPr="009C756C">
        <w:rPr>
          <w:rFonts w:ascii="Arial" w:eastAsia="Times New Roman" w:hAnsi="Arial" w:cs="Arial"/>
          <w:b/>
          <w:bCs/>
          <w:color w:val="A00000"/>
          <w:sz w:val="27"/>
          <w:szCs w:val="27"/>
          <w:lang w:eastAsia="ru-RU"/>
        </w:rPr>
        <w:t>С целью закрепления полученных навыков проводят контроль индивидуальной гигиены рта (контролируемая чистка зубов).</w:t>
      </w:r>
    </w:p>
    <w:p w:rsidR="009C756C" w:rsidRPr="009C756C" w:rsidRDefault="009C756C" w:rsidP="009C756C">
      <w:pPr>
        <w:spacing w:after="120" w:line="240" w:lineRule="atLeast"/>
        <w:outlineLvl w:val="2"/>
        <w:rPr>
          <w:rFonts w:ascii="Arial" w:eastAsia="Times New Roman" w:hAnsi="Arial" w:cs="Arial"/>
          <w:b/>
          <w:bCs/>
          <w:color w:val="A00000"/>
          <w:sz w:val="27"/>
          <w:szCs w:val="27"/>
          <w:lang w:eastAsia="ru-RU"/>
        </w:rPr>
      </w:pPr>
      <w:r w:rsidRPr="009C756C">
        <w:rPr>
          <w:rFonts w:ascii="Arial" w:eastAsia="Times New Roman" w:hAnsi="Arial" w:cs="Arial"/>
          <w:b/>
          <w:bCs/>
          <w:i/>
          <w:iCs/>
          <w:color w:val="A00000"/>
          <w:sz w:val="27"/>
          <w:lang w:eastAsia="ru-RU"/>
        </w:rPr>
        <w:t>Алгоритм контролируемой чистки зубов</w:t>
      </w:r>
    </w:p>
    <w:p w:rsidR="009C756C" w:rsidRPr="009C756C" w:rsidRDefault="009C756C" w:rsidP="009C756C">
      <w:pPr>
        <w:spacing w:after="120" w:line="240" w:lineRule="atLeast"/>
        <w:outlineLvl w:val="2"/>
        <w:rPr>
          <w:rFonts w:ascii="Arial" w:eastAsia="Times New Roman" w:hAnsi="Arial" w:cs="Arial"/>
          <w:b/>
          <w:bCs/>
          <w:color w:val="A00000"/>
          <w:sz w:val="27"/>
          <w:szCs w:val="27"/>
          <w:lang w:eastAsia="ru-RU"/>
        </w:rPr>
      </w:pPr>
      <w:r w:rsidRPr="009C756C">
        <w:rPr>
          <w:rFonts w:ascii="Arial" w:eastAsia="Times New Roman" w:hAnsi="Arial" w:cs="Arial"/>
          <w:b/>
          <w:bCs/>
          <w:color w:val="A00000"/>
          <w:sz w:val="27"/>
          <w:szCs w:val="27"/>
          <w:lang w:eastAsia="ru-RU"/>
        </w:rPr>
        <w:t>Контролируемая чистка зубов - это чистка зубов, которую пациент осуществляет самостоятельно в присутствии врача-стоматолога или гигиениста стоматологического.</w:t>
      </w:r>
    </w:p>
    <w:p w:rsidR="009C756C" w:rsidRPr="009C756C" w:rsidRDefault="009C756C" w:rsidP="009C756C">
      <w:pPr>
        <w:spacing w:after="120" w:line="240" w:lineRule="atLeast"/>
        <w:outlineLvl w:val="2"/>
        <w:rPr>
          <w:rFonts w:ascii="Arial" w:eastAsia="Times New Roman" w:hAnsi="Arial" w:cs="Arial"/>
          <w:b/>
          <w:bCs/>
          <w:color w:val="A00000"/>
          <w:sz w:val="27"/>
          <w:szCs w:val="27"/>
          <w:lang w:eastAsia="ru-RU"/>
        </w:rPr>
      </w:pPr>
      <w:r w:rsidRPr="009C756C">
        <w:rPr>
          <w:rFonts w:ascii="Arial" w:eastAsia="Times New Roman" w:hAnsi="Arial" w:cs="Arial"/>
          <w:b/>
          <w:bCs/>
          <w:i/>
          <w:iCs/>
          <w:color w:val="A00000"/>
          <w:sz w:val="27"/>
          <w:lang w:eastAsia="ru-RU"/>
        </w:rPr>
        <w:t>Первое посещение</w:t>
      </w:r>
    </w:p>
    <w:p w:rsidR="009C756C" w:rsidRPr="009C756C" w:rsidRDefault="009C756C" w:rsidP="009C756C">
      <w:pPr>
        <w:spacing w:after="120" w:line="240" w:lineRule="atLeast"/>
        <w:outlineLvl w:val="2"/>
        <w:rPr>
          <w:rFonts w:ascii="Arial" w:eastAsia="Times New Roman" w:hAnsi="Arial" w:cs="Arial"/>
          <w:b/>
          <w:bCs/>
          <w:color w:val="A00000"/>
          <w:sz w:val="27"/>
          <w:szCs w:val="27"/>
          <w:lang w:eastAsia="ru-RU"/>
        </w:rPr>
      </w:pPr>
      <w:r w:rsidRPr="009C756C">
        <w:rPr>
          <w:rFonts w:ascii="Arial" w:eastAsia="Times New Roman" w:hAnsi="Arial" w:cs="Arial"/>
          <w:b/>
          <w:bCs/>
          <w:color w:val="A00000"/>
          <w:sz w:val="27"/>
          <w:szCs w:val="27"/>
          <w:lang w:eastAsia="ru-RU"/>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9C756C" w:rsidRPr="009C756C" w:rsidRDefault="009C756C" w:rsidP="009C756C">
      <w:pPr>
        <w:spacing w:after="120" w:line="240" w:lineRule="atLeast"/>
        <w:outlineLvl w:val="2"/>
        <w:rPr>
          <w:rFonts w:ascii="Arial" w:eastAsia="Times New Roman" w:hAnsi="Arial" w:cs="Arial"/>
          <w:b/>
          <w:bCs/>
          <w:color w:val="A00000"/>
          <w:sz w:val="27"/>
          <w:szCs w:val="27"/>
          <w:lang w:eastAsia="ru-RU"/>
        </w:rPr>
      </w:pPr>
      <w:r w:rsidRPr="009C756C">
        <w:rPr>
          <w:rFonts w:ascii="Arial" w:eastAsia="Times New Roman" w:hAnsi="Arial" w:cs="Arial"/>
          <w:b/>
          <w:bCs/>
          <w:color w:val="A00000"/>
          <w:sz w:val="27"/>
          <w:szCs w:val="27"/>
          <w:lang w:eastAsia="ru-RU"/>
        </w:rPr>
        <w:t>— Чистка зубов пациентом в его обычной манере.</w:t>
      </w:r>
    </w:p>
    <w:p w:rsidR="009C756C" w:rsidRPr="009C756C" w:rsidRDefault="009C756C" w:rsidP="009C756C">
      <w:pPr>
        <w:spacing w:after="120" w:line="240" w:lineRule="atLeast"/>
        <w:outlineLvl w:val="2"/>
        <w:rPr>
          <w:rFonts w:ascii="Arial" w:eastAsia="Times New Roman" w:hAnsi="Arial" w:cs="Arial"/>
          <w:b/>
          <w:bCs/>
          <w:color w:val="A00000"/>
          <w:sz w:val="27"/>
          <w:szCs w:val="27"/>
          <w:lang w:eastAsia="ru-RU"/>
        </w:rPr>
      </w:pPr>
      <w:r w:rsidRPr="009C756C">
        <w:rPr>
          <w:rFonts w:ascii="Arial" w:eastAsia="Times New Roman" w:hAnsi="Arial" w:cs="Arial"/>
          <w:b/>
          <w:bCs/>
          <w:color w:val="A00000"/>
          <w:sz w:val="27"/>
          <w:szCs w:val="27"/>
          <w:lang w:eastAsia="ru-RU"/>
        </w:rPr>
        <w:t xml:space="preserve">—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w:t>
      </w:r>
      <w:r w:rsidRPr="009C756C">
        <w:rPr>
          <w:rFonts w:ascii="Arial" w:eastAsia="Times New Roman" w:hAnsi="Arial" w:cs="Arial"/>
          <w:b/>
          <w:bCs/>
          <w:color w:val="A00000"/>
          <w:sz w:val="27"/>
          <w:szCs w:val="27"/>
          <w:lang w:eastAsia="ru-RU"/>
        </w:rPr>
        <w:lastRenderedPageBreak/>
        <w:t>помощью зеркала окрашенных участков, где зубной налет не был удален при чистке.</w:t>
      </w:r>
    </w:p>
    <w:p w:rsidR="009C756C" w:rsidRPr="009C756C" w:rsidRDefault="009C756C" w:rsidP="009C756C">
      <w:pPr>
        <w:spacing w:after="120" w:line="240" w:lineRule="atLeast"/>
        <w:outlineLvl w:val="2"/>
        <w:rPr>
          <w:rFonts w:ascii="Arial" w:eastAsia="Times New Roman" w:hAnsi="Arial" w:cs="Arial"/>
          <w:b/>
          <w:bCs/>
          <w:color w:val="A00000"/>
          <w:sz w:val="27"/>
          <w:szCs w:val="27"/>
          <w:lang w:eastAsia="ru-RU"/>
        </w:rPr>
      </w:pPr>
      <w:r w:rsidRPr="009C756C">
        <w:rPr>
          <w:rFonts w:ascii="Arial" w:eastAsia="Times New Roman" w:hAnsi="Arial" w:cs="Arial"/>
          <w:b/>
          <w:bCs/>
          <w:color w:val="A00000"/>
          <w:sz w:val="27"/>
          <w:szCs w:val="27"/>
          <w:lang w:eastAsia="ru-RU"/>
        </w:rPr>
        <w:t>—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rsidR="009C756C" w:rsidRPr="009C756C" w:rsidRDefault="009C756C" w:rsidP="009C756C">
      <w:pPr>
        <w:spacing w:after="120" w:line="240" w:lineRule="atLeast"/>
        <w:outlineLvl w:val="2"/>
        <w:rPr>
          <w:rFonts w:ascii="Arial" w:eastAsia="Times New Roman" w:hAnsi="Arial" w:cs="Arial"/>
          <w:b/>
          <w:bCs/>
          <w:color w:val="A00000"/>
          <w:sz w:val="27"/>
          <w:szCs w:val="27"/>
          <w:lang w:eastAsia="ru-RU"/>
        </w:rPr>
      </w:pPr>
      <w:r w:rsidRPr="009C756C">
        <w:rPr>
          <w:rFonts w:ascii="Arial" w:eastAsia="Times New Roman" w:hAnsi="Arial" w:cs="Arial"/>
          <w:b/>
          <w:bCs/>
          <w:i/>
          <w:iCs/>
          <w:color w:val="A00000"/>
          <w:sz w:val="27"/>
          <w:lang w:eastAsia="ru-RU"/>
        </w:rPr>
        <w:t>Следующее посещение</w:t>
      </w:r>
    </w:p>
    <w:p w:rsidR="009C756C" w:rsidRPr="009C756C" w:rsidRDefault="009C756C" w:rsidP="009C756C">
      <w:pPr>
        <w:spacing w:after="120" w:line="240" w:lineRule="atLeast"/>
        <w:outlineLvl w:val="2"/>
        <w:rPr>
          <w:rFonts w:ascii="Arial" w:eastAsia="Times New Roman" w:hAnsi="Arial" w:cs="Arial"/>
          <w:b/>
          <w:bCs/>
          <w:color w:val="A00000"/>
          <w:sz w:val="27"/>
          <w:szCs w:val="27"/>
          <w:lang w:eastAsia="ru-RU"/>
        </w:rPr>
      </w:pPr>
      <w:r w:rsidRPr="009C756C">
        <w:rPr>
          <w:rFonts w:ascii="Arial" w:eastAsia="Times New Roman" w:hAnsi="Arial" w:cs="Arial"/>
          <w:b/>
          <w:bCs/>
          <w:color w:val="A00000"/>
          <w:sz w:val="27"/>
          <w:szCs w:val="27"/>
          <w:lang w:eastAsia="ru-RU"/>
        </w:rPr>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при возникновении кровоточивости десен, но не реже 1 раза в год.</w:t>
      </w:r>
    </w:p>
    <w:p w:rsidR="009C756C" w:rsidRPr="009C756C" w:rsidRDefault="009C756C" w:rsidP="009C756C">
      <w:pPr>
        <w:spacing w:after="120" w:line="240" w:lineRule="atLeast"/>
        <w:outlineLvl w:val="2"/>
        <w:rPr>
          <w:rFonts w:ascii="Arial" w:eastAsia="Times New Roman" w:hAnsi="Arial" w:cs="Arial"/>
          <w:b/>
          <w:bCs/>
          <w:color w:val="A00000"/>
          <w:sz w:val="27"/>
          <w:szCs w:val="27"/>
          <w:lang w:eastAsia="ru-RU"/>
        </w:rPr>
      </w:pPr>
      <w:r w:rsidRPr="009C756C">
        <w:rPr>
          <w:rFonts w:ascii="Arial" w:eastAsia="Times New Roman" w:hAnsi="Arial" w:cs="Arial"/>
          <w:b/>
          <w:bCs/>
          <w:i/>
          <w:iCs/>
          <w:color w:val="A00000"/>
          <w:sz w:val="27"/>
          <w:lang w:eastAsia="ru-RU"/>
        </w:rPr>
        <w:t>Алгоритм профессиональной гигиены рта и зубов</w:t>
      </w:r>
    </w:p>
    <w:p w:rsidR="009C756C" w:rsidRPr="009C756C" w:rsidRDefault="009C756C" w:rsidP="009C756C">
      <w:pPr>
        <w:spacing w:after="120" w:line="240" w:lineRule="atLeast"/>
        <w:outlineLvl w:val="2"/>
        <w:rPr>
          <w:rFonts w:ascii="Arial" w:eastAsia="Times New Roman" w:hAnsi="Arial" w:cs="Arial"/>
          <w:b/>
          <w:bCs/>
          <w:color w:val="A00000"/>
          <w:sz w:val="27"/>
          <w:szCs w:val="27"/>
          <w:lang w:eastAsia="ru-RU"/>
        </w:rPr>
      </w:pPr>
      <w:r w:rsidRPr="009C756C">
        <w:rPr>
          <w:rFonts w:ascii="Arial" w:eastAsia="Times New Roman" w:hAnsi="Arial" w:cs="Arial"/>
          <w:b/>
          <w:bCs/>
          <w:color w:val="A00000"/>
          <w:sz w:val="27"/>
          <w:szCs w:val="27"/>
          <w:lang w:eastAsia="ru-RU"/>
        </w:rPr>
        <w:t>Этапы профессиональной гигиены:</w:t>
      </w:r>
    </w:p>
    <w:p w:rsidR="009C756C" w:rsidRPr="009C756C" w:rsidRDefault="009C756C" w:rsidP="009C756C">
      <w:pPr>
        <w:spacing w:after="120" w:line="240" w:lineRule="atLeast"/>
        <w:outlineLvl w:val="2"/>
        <w:rPr>
          <w:rFonts w:ascii="Arial" w:eastAsia="Times New Roman" w:hAnsi="Arial" w:cs="Arial"/>
          <w:b/>
          <w:bCs/>
          <w:color w:val="A00000"/>
          <w:sz w:val="27"/>
          <w:szCs w:val="27"/>
          <w:lang w:eastAsia="ru-RU"/>
        </w:rPr>
      </w:pPr>
      <w:r w:rsidRPr="009C756C">
        <w:rPr>
          <w:rFonts w:ascii="Arial" w:eastAsia="Times New Roman" w:hAnsi="Arial" w:cs="Arial"/>
          <w:b/>
          <w:bCs/>
          <w:color w:val="A00000"/>
          <w:sz w:val="27"/>
          <w:szCs w:val="27"/>
          <w:lang w:eastAsia="ru-RU"/>
        </w:rPr>
        <w:t>— обучение пациента индивидуальной гигиене рта;</w:t>
      </w:r>
    </w:p>
    <w:p w:rsidR="009C756C" w:rsidRPr="009C756C" w:rsidRDefault="009C756C" w:rsidP="009C756C">
      <w:pPr>
        <w:spacing w:after="120" w:line="240" w:lineRule="atLeast"/>
        <w:outlineLvl w:val="2"/>
        <w:rPr>
          <w:rFonts w:ascii="Arial" w:eastAsia="Times New Roman" w:hAnsi="Arial" w:cs="Arial"/>
          <w:b/>
          <w:bCs/>
          <w:color w:val="A00000"/>
          <w:sz w:val="27"/>
          <w:szCs w:val="27"/>
          <w:lang w:eastAsia="ru-RU"/>
        </w:rPr>
      </w:pPr>
      <w:r w:rsidRPr="009C756C">
        <w:rPr>
          <w:rFonts w:ascii="Arial" w:eastAsia="Times New Roman" w:hAnsi="Arial" w:cs="Arial"/>
          <w:b/>
          <w:bCs/>
          <w:color w:val="A00000"/>
          <w:sz w:val="27"/>
          <w:szCs w:val="27"/>
          <w:lang w:eastAsia="ru-RU"/>
        </w:rPr>
        <w:t>— контролируемая чистка зубов;</w:t>
      </w:r>
    </w:p>
    <w:p w:rsidR="009C756C" w:rsidRPr="009C756C" w:rsidRDefault="009C756C" w:rsidP="009C756C">
      <w:pPr>
        <w:spacing w:after="120" w:line="240" w:lineRule="atLeast"/>
        <w:outlineLvl w:val="2"/>
        <w:rPr>
          <w:rFonts w:ascii="Arial" w:eastAsia="Times New Roman" w:hAnsi="Arial" w:cs="Arial"/>
          <w:b/>
          <w:bCs/>
          <w:color w:val="A00000"/>
          <w:sz w:val="27"/>
          <w:szCs w:val="27"/>
          <w:lang w:eastAsia="ru-RU"/>
        </w:rPr>
      </w:pPr>
      <w:r w:rsidRPr="009C756C">
        <w:rPr>
          <w:rFonts w:ascii="Arial" w:eastAsia="Times New Roman" w:hAnsi="Arial" w:cs="Arial"/>
          <w:b/>
          <w:bCs/>
          <w:color w:val="A00000"/>
          <w:sz w:val="27"/>
          <w:szCs w:val="27"/>
          <w:lang w:eastAsia="ru-RU"/>
        </w:rPr>
        <w:t>— удаление зубных отложений;</w:t>
      </w:r>
    </w:p>
    <w:p w:rsidR="009C756C" w:rsidRPr="009C756C" w:rsidRDefault="009C756C" w:rsidP="009C756C">
      <w:pPr>
        <w:spacing w:after="120" w:line="240" w:lineRule="atLeast"/>
        <w:outlineLvl w:val="2"/>
        <w:rPr>
          <w:rFonts w:ascii="Arial" w:eastAsia="Times New Roman" w:hAnsi="Arial" w:cs="Arial"/>
          <w:b/>
          <w:bCs/>
          <w:color w:val="A00000"/>
          <w:sz w:val="27"/>
          <w:szCs w:val="27"/>
          <w:lang w:eastAsia="ru-RU"/>
        </w:rPr>
      </w:pPr>
      <w:r w:rsidRPr="009C756C">
        <w:rPr>
          <w:rFonts w:ascii="Arial" w:eastAsia="Times New Roman" w:hAnsi="Arial" w:cs="Arial"/>
          <w:b/>
          <w:bCs/>
          <w:color w:val="A00000"/>
          <w:sz w:val="27"/>
          <w:szCs w:val="27"/>
          <w:lang w:eastAsia="ru-RU"/>
        </w:rPr>
        <w:t>— полирование поверхностей зубов;</w:t>
      </w:r>
    </w:p>
    <w:p w:rsidR="009C756C" w:rsidRPr="009C756C" w:rsidRDefault="009C756C" w:rsidP="009C756C">
      <w:pPr>
        <w:spacing w:after="120" w:line="240" w:lineRule="atLeast"/>
        <w:outlineLvl w:val="2"/>
        <w:rPr>
          <w:rFonts w:ascii="Arial" w:eastAsia="Times New Roman" w:hAnsi="Arial" w:cs="Arial"/>
          <w:b/>
          <w:bCs/>
          <w:color w:val="A00000"/>
          <w:sz w:val="27"/>
          <w:szCs w:val="27"/>
          <w:lang w:eastAsia="ru-RU"/>
        </w:rPr>
      </w:pPr>
      <w:r w:rsidRPr="009C756C">
        <w:rPr>
          <w:rFonts w:ascii="Arial" w:eastAsia="Times New Roman" w:hAnsi="Arial" w:cs="Arial"/>
          <w:b/>
          <w:bCs/>
          <w:color w:val="A00000"/>
          <w:sz w:val="27"/>
          <w:szCs w:val="27"/>
          <w:lang w:eastAsia="ru-RU"/>
        </w:rPr>
        <w:t>— устранение факторов, способствующих скоплению зубного налета;</w:t>
      </w:r>
    </w:p>
    <w:p w:rsidR="009C756C" w:rsidRPr="009C756C" w:rsidRDefault="009C756C" w:rsidP="009C756C">
      <w:pPr>
        <w:spacing w:after="120" w:line="240" w:lineRule="atLeast"/>
        <w:outlineLvl w:val="2"/>
        <w:rPr>
          <w:rFonts w:ascii="Arial" w:eastAsia="Times New Roman" w:hAnsi="Arial" w:cs="Arial"/>
          <w:b/>
          <w:bCs/>
          <w:color w:val="A00000"/>
          <w:sz w:val="27"/>
          <w:szCs w:val="27"/>
          <w:lang w:eastAsia="ru-RU"/>
        </w:rPr>
      </w:pPr>
      <w:r w:rsidRPr="009C756C">
        <w:rPr>
          <w:rFonts w:ascii="Arial" w:eastAsia="Times New Roman" w:hAnsi="Arial" w:cs="Arial"/>
          <w:b/>
          <w:bCs/>
          <w:color w:val="A00000"/>
          <w:sz w:val="27"/>
          <w:szCs w:val="27"/>
          <w:lang w:eastAsia="ru-RU"/>
        </w:rPr>
        <w:t>— аппликации реминерализирующих и фторидсодержащих средств;</w:t>
      </w:r>
    </w:p>
    <w:p w:rsidR="009C756C" w:rsidRPr="009C756C" w:rsidRDefault="009C756C" w:rsidP="009C756C">
      <w:pPr>
        <w:spacing w:after="120" w:line="240" w:lineRule="atLeast"/>
        <w:outlineLvl w:val="2"/>
        <w:rPr>
          <w:rFonts w:ascii="Arial" w:eastAsia="Times New Roman" w:hAnsi="Arial" w:cs="Arial"/>
          <w:b/>
          <w:bCs/>
          <w:color w:val="A00000"/>
          <w:sz w:val="27"/>
          <w:szCs w:val="27"/>
          <w:lang w:eastAsia="ru-RU"/>
        </w:rPr>
      </w:pPr>
      <w:r w:rsidRPr="009C756C">
        <w:rPr>
          <w:rFonts w:ascii="Arial" w:eastAsia="Times New Roman" w:hAnsi="Arial" w:cs="Arial"/>
          <w:b/>
          <w:bCs/>
          <w:color w:val="A00000"/>
          <w:sz w:val="27"/>
          <w:szCs w:val="27"/>
          <w:lang w:eastAsia="ru-RU"/>
        </w:rPr>
        <w:t>— мотивация пациента к профилактике и лечению стоматологических заболеваний.</w:t>
      </w:r>
    </w:p>
    <w:p w:rsidR="009C756C" w:rsidRPr="009C756C" w:rsidRDefault="009C756C" w:rsidP="009C756C">
      <w:pPr>
        <w:spacing w:after="120" w:line="240" w:lineRule="atLeast"/>
        <w:outlineLvl w:val="2"/>
        <w:rPr>
          <w:rFonts w:ascii="Arial" w:eastAsia="Times New Roman" w:hAnsi="Arial" w:cs="Arial"/>
          <w:b/>
          <w:bCs/>
          <w:color w:val="A00000"/>
          <w:sz w:val="27"/>
          <w:szCs w:val="27"/>
          <w:lang w:eastAsia="ru-RU"/>
        </w:rPr>
      </w:pPr>
      <w:r w:rsidRPr="009C756C">
        <w:rPr>
          <w:rFonts w:ascii="Arial" w:eastAsia="Times New Roman" w:hAnsi="Arial" w:cs="Arial"/>
          <w:b/>
          <w:bCs/>
          <w:color w:val="A00000"/>
          <w:sz w:val="27"/>
          <w:szCs w:val="27"/>
          <w:lang w:eastAsia="ru-RU"/>
        </w:rPr>
        <w:t>При удалении зубных отложений (зубной камень, мягкий зубной налет) следует соблюдать ряд условий:</w:t>
      </w:r>
    </w:p>
    <w:p w:rsidR="009C756C" w:rsidRPr="009C756C" w:rsidRDefault="009C756C" w:rsidP="009C756C">
      <w:pPr>
        <w:spacing w:after="120" w:line="240" w:lineRule="atLeast"/>
        <w:outlineLvl w:val="2"/>
        <w:rPr>
          <w:rFonts w:ascii="Arial" w:eastAsia="Times New Roman" w:hAnsi="Arial" w:cs="Arial"/>
          <w:b/>
          <w:bCs/>
          <w:color w:val="A00000"/>
          <w:sz w:val="27"/>
          <w:szCs w:val="27"/>
          <w:lang w:eastAsia="ru-RU"/>
        </w:rPr>
      </w:pPr>
      <w:r w:rsidRPr="009C756C">
        <w:rPr>
          <w:rFonts w:ascii="Arial" w:eastAsia="Times New Roman" w:hAnsi="Arial" w:cs="Arial"/>
          <w:b/>
          <w:bCs/>
          <w:color w:val="A00000"/>
          <w:sz w:val="27"/>
          <w:szCs w:val="27"/>
          <w:lang w:eastAsia="ru-RU"/>
        </w:rPr>
        <w:t>— провести обработку рта раствором антисептика;</w:t>
      </w:r>
    </w:p>
    <w:p w:rsidR="009C756C" w:rsidRPr="009C756C" w:rsidRDefault="009C756C" w:rsidP="009C756C">
      <w:pPr>
        <w:spacing w:after="120" w:line="240" w:lineRule="atLeast"/>
        <w:outlineLvl w:val="2"/>
        <w:rPr>
          <w:rFonts w:ascii="Arial" w:eastAsia="Times New Roman" w:hAnsi="Arial" w:cs="Arial"/>
          <w:b/>
          <w:bCs/>
          <w:color w:val="A00000"/>
          <w:sz w:val="27"/>
          <w:szCs w:val="27"/>
          <w:lang w:eastAsia="ru-RU"/>
        </w:rPr>
      </w:pPr>
      <w:r w:rsidRPr="009C756C">
        <w:rPr>
          <w:rFonts w:ascii="Arial" w:eastAsia="Times New Roman" w:hAnsi="Arial" w:cs="Arial"/>
          <w:b/>
          <w:bCs/>
          <w:color w:val="A00000"/>
          <w:sz w:val="27"/>
          <w:szCs w:val="27"/>
          <w:lang w:eastAsia="ru-RU"/>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9C756C" w:rsidRPr="009C756C" w:rsidRDefault="009C756C" w:rsidP="009C756C">
      <w:pPr>
        <w:spacing w:after="120" w:line="240" w:lineRule="atLeast"/>
        <w:outlineLvl w:val="2"/>
        <w:rPr>
          <w:rFonts w:ascii="Arial" w:eastAsia="Times New Roman" w:hAnsi="Arial" w:cs="Arial"/>
          <w:b/>
          <w:bCs/>
          <w:color w:val="A00000"/>
          <w:sz w:val="27"/>
          <w:szCs w:val="27"/>
          <w:lang w:eastAsia="ru-RU"/>
        </w:rPr>
      </w:pPr>
      <w:r w:rsidRPr="009C756C">
        <w:rPr>
          <w:rFonts w:ascii="Arial" w:eastAsia="Times New Roman" w:hAnsi="Arial" w:cs="Arial"/>
          <w:b/>
          <w:bCs/>
          <w:color w:val="A00000"/>
          <w:sz w:val="27"/>
          <w:szCs w:val="27"/>
          <w:lang w:eastAsia="ru-RU"/>
        </w:rPr>
        <w:t xml:space="preserve">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суперфлоссы, флоссы и абразивные штрипсы. Полировочную пасту следует использовать, начиная с </w:t>
      </w:r>
      <w:proofErr w:type="gramStart"/>
      <w:r w:rsidRPr="009C756C">
        <w:rPr>
          <w:rFonts w:ascii="Arial" w:eastAsia="Times New Roman" w:hAnsi="Arial" w:cs="Arial"/>
          <w:b/>
          <w:bCs/>
          <w:color w:val="A00000"/>
          <w:sz w:val="27"/>
          <w:szCs w:val="27"/>
          <w:lang w:eastAsia="ru-RU"/>
        </w:rPr>
        <w:t>крупнодисперсной</w:t>
      </w:r>
      <w:proofErr w:type="gramEnd"/>
      <w:r w:rsidRPr="009C756C">
        <w:rPr>
          <w:rFonts w:ascii="Arial" w:eastAsia="Times New Roman" w:hAnsi="Arial" w:cs="Arial"/>
          <w:b/>
          <w:bCs/>
          <w:color w:val="A00000"/>
          <w:sz w:val="27"/>
          <w:szCs w:val="27"/>
          <w:lang w:eastAsia="ru-RU"/>
        </w:rPr>
        <w:t xml:space="preserve">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9C756C" w:rsidRPr="009C756C" w:rsidRDefault="009C756C" w:rsidP="009C756C">
      <w:pPr>
        <w:spacing w:after="120" w:line="240" w:lineRule="atLeast"/>
        <w:outlineLvl w:val="2"/>
        <w:rPr>
          <w:rFonts w:ascii="Arial" w:eastAsia="Times New Roman" w:hAnsi="Arial" w:cs="Arial"/>
          <w:b/>
          <w:bCs/>
          <w:color w:val="A00000"/>
          <w:sz w:val="27"/>
          <w:szCs w:val="27"/>
          <w:lang w:eastAsia="ru-RU"/>
        </w:rPr>
      </w:pPr>
      <w:r w:rsidRPr="009C756C">
        <w:rPr>
          <w:rFonts w:ascii="Arial" w:eastAsia="Times New Roman" w:hAnsi="Arial" w:cs="Arial"/>
          <w:b/>
          <w:bCs/>
          <w:color w:val="A00000"/>
          <w:sz w:val="27"/>
          <w:szCs w:val="27"/>
          <w:lang w:eastAsia="ru-RU"/>
        </w:rPr>
        <w:t xml:space="preserve">Необходимо устранить факторы, способствующие скоплению зубного налета: удалить нависающие края пломб и неправильно </w:t>
      </w:r>
      <w:r w:rsidRPr="009C756C">
        <w:rPr>
          <w:rFonts w:ascii="Arial" w:eastAsia="Times New Roman" w:hAnsi="Arial" w:cs="Arial"/>
          <w:b/>
          <w:bCs/>
          <w:color w:val="A00000"/>
          <w:sz w:val="27"/>
          <w:szCs w:val="27"/>
          <w:lang w:eastAsia="ru-RU"/>
        </w:rPr>
        <w:lastRenderedPageBreak/>
        <w:t>изготовленные ортопедические конструкции, провести повторное полирование пломб.</w:t>
      </w:r>
    </w:p>
    <w:p w:rsidR="009C756C" w:rsidRPr="009C756C" w:rsidRDefault="009C756C" w:rsidP="009C756C">
      <w:pPr>
        <w:spacing w:after="120" w:line="240" w:lineRule="atLeast"/>
        <w:outlineLvl w:val="2"/>
        <w:rPr>
          <w:rFonts w:ascii="Arial" w:eastAsia="Times New Roman" w:hAnsi="Arial" w:cs="Arial"/>
          <w:b/>
          <w:bCs/>
          <w:color w:val="A00000"/>
          <w:sz w:val="27"/>
          <w:szCs w:val="27"/>
          <w:lang w:eastAsia="ru-RU"/>
        </w:rPr>
      </w:pPr>
      <w:r w:rsidRPr="009C756C">
        <w:rPr>
          <w:rFonts w:ascii="Arial" w:eastAsia="Times New Roman" w:hAnsi="Arial" w:cs="Arial"/>
          <w:b/>
          <w:bCs/>
          <w:color w:val="A00000"/>
          <w:sz w:val="27"/>
          <w:szCs w:val="27"/>
          <w:lang w:eastAsia="ru-RU"/>
        </w:rPr>
        <w:t>Периодичность проведения профессиональной гигиены рта и зубов зависит от стоматологического статуса пациента (гигиенического состояния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9C756C" w:rsidRPr="009C756C" w:rsidRDefault="009C756C" w:rsidP="009C756C">
      <w:pPr>
        <w:spacing w:after="120" w:line="240" w:lineRule="atLeast"/>
        <w:outlineLvl w:val="2"/>
        <w:rPr>
          <w:rFonts w:ascii="Arial" w:eastAsia="Times New Roman" w:hAnsi="Arial" w:cs="Arial"/>
          <w:b/>
          <w:bCs/>
          <w:color w:val="A00000"/>
          <w:sz w:val="27"/>
          <w:szCs w:val="27"/>
          <w:lang w:eastAsia="ru-RU"/>
        </w:rPr>
      </w:pPr>
      <w:r w:rsidRPr="009C756C">
        <w:rPr>
          <w:rFonts w:ascii="Arial" w:eastAsia="Times New Roman" w:hAnsi="Arial" w:cs="Arial"/>
          <w:b/>
          <w:bCs/>
          <w:color w:val="A00000"/>
          <w:sz w:val="27"/>
          <w:szCs w:val="27"/>
          <w:lang w:eastAsia="ru-RU"/>
        </w:rPr>
        <w:t> </w:t>
      </w:r>
    </w:p>
    <w:p w:rsidR="009C756C" w:rsidRPr="009C756C" w:rsidRDefault="009C756C" w:rsidP="009C756C">
      <w:pPr>
        <w:spacing w:after="150" w:line="240" w:lineRule="auto"/>
        <w:jc w:val="center"/>
        <w:outlineLvl w:val="2"/>
        <w:rPr>
          <w:rFonts w:ascii="Arial" w:eastAsia="Times New Roman" w:hAnsi="Arial" w:cs="Arial"/>
          <w:b/>
          <w:bCs/>
          <w:color w:val="904030"/>
          <w:sz w:val="23"/>
          <w:szCs w:val="23"/>
          <w:lang w:eastAsia="ru-RU"/>
        </w:rPr>
      </w:pPr>
      <w:r w:rsidRPr="009C756C">
        <w:rPr>
          <w:rFonts w:ascii="Arial" w:eastAsia="Times New Roman" w:hAnsi="Arial" w:cs="Arial"/>
          <w:b/>
          <w:bCs/>
          <w:color w:val="904030"/>
          <w:sz w:val="23"/>
          <w:szCs w:val="23"/>
          <w:lang w:eastAsia="ru-RU"/>
        </w:rPr>
        <w:t>Приложение 8</w:t>
      </w:r>
    </w:p>
    <w:p w:rsidR="009C756C" w:rsidRPr="009C756C" w:rsidRDefault="009C756C" w:rsidP="009C756C">
      <w:pPr>
        <w:spacing w:after="150" w:line="240" w:lineRule="auto"/>
        <w:jc w:val="center"/>
        <w:outlineLvl w:val="1"/>
        <w:rPr>
          <w:rFonts w:ascii="Arial" w:eastAsia="Times New Roman" w:hAnsi="Arial" w:cs="Arial"/>
          <w:b/>
          <w:bCs/>
          <w:color w:val="A00000"/>
          <w:sz w:val="27"/>
          <w:szCs w:val="27"/>
          <w:lang w:eastAsia="ru-RU"/>
        </w:rPr>
      </w:pPr>
      <w:r w:rsidRPr="009C756C">
        <w:rPr>
          <w:rFonts w:ascii="Arial" w:eastAsia="Times New Roman" w:hAnsi="Arial" w:cs="Arial"/>
          <w:b/>
          <w:bCs/>
          <w:color w:val="A00000"/>
          <w:sz w:val="27"/>
          <w:szCs w:val="27"/>
          <w:lang w:eastAsia="ru-RU"/>
        </w:rPr>
        <w:t>Форма добровольного информированного согласия пациента при выполнении протокола приложение к медицинской карте №_____</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предупрежден о возможных осложнениях во время и после лечения и дает добровольное согласие на медицинское вмешательство.</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ФИО пациента (законный представитель пациента)_____________</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ФИО врача _____________</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«___»________________20___г.</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p w:rsidR="009C756C" w:rsidRPr="009C756C" w:rsidRDefault="009C756C" w:rsidP="009C756C">
      <w:pPr>
        <w:spacing w:after="150" w:line="240" w:lineRule="auto"/>
        <w:jc w:val="center"/>
        <w:outlineLvl w:val="2"/>
        <w:rPr>
          <w:rFonts w:ascii="Arial" w:eastAsia="Times New Roman" w:hAnsi="Arial" w:cs="Arial"/>
          <w:b/>
          <w:bCs/>
          <w:color w:val="904030"/>
          <w:sz w:val="23"/>
          <w:szCs w:val="23"/>
          <w:lang w:eastAsia="ru-RU"/>
        </w:rPr>
      </w:pPr>
      <w:r w:rsidRPr="009C756C">
        <w:rPr>
          <w:rFonts w:ascii="Arial" w:eastAsia="Times New Roman" w:hAnsi="Arial" w:cs="Arial"/>
          <w:b/>
          <w:bCs/>
          <w:color w:val="904030"/>
          <w:sz w:val="23"/>
          <w:szCs w:val="23"/>
          <w:lang w:eastAsia="ru-RU"/>
        </w:rPr>
        <w:t>Приложение 9</w:t>
      </w:r>
    </w:p>
    <w:p w:rsidR="009C756C" w:rsidRPr="009C756C" w:rsidRDefault="009C756C" w:rsidP="009C756C">
      <w:pPr>
        <w:spacing w:after="150" w:line="240" w:lineRule="auto"/>
        <w:jc w:val="center"/>
        <w:outlineLvl w:val="1"/>
        <w:rPr>
          <w:rFonts w:ascii="Arial" w:eastAsia="Times New Roman" w:hAnsi="Arial" w:cs="Arial"/>
          <w:b/>
          <w:bCs/>
          <w:color w:val="A00000"/>
          <w:sz w:val="27"/>
          <w:szCs w:val="27"/>
          <w:lang w:eastAsia="ru-RU"/>
        </w:rPr>
      </w:pPr>
      <w:r w:rsidRPr="009C756C">
        <w:rPr>
          <w:rFonts w:ascii="Arial" w:eastAsia="Times New Roman" w:hAnsi="Arial" w:cs="Arial"/>
          <w:b/>
          <w:bCs/>
          <w:color w:val="A00000"/>
          <w:sz w:val="27"/>
          <w:szCs w:val="27"/>
          <w:lang w:eastAsia="ru-RU"/>
        </w:rPr>
        <w:t>Дополнительная информация для пациента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 В острый период заболевания зубы необходимо чистить мягкой зубной щеткой с пастой два раза в день. После еды следует полоскать рот для удаления остатков пищи.</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2. При возникновении кровоточивости при чистке зубов нельзя прекращать гигиенические процедуры. Если кровоточивость не проходит в течение 3-х дней, необходимо обратиться к врачу.</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3. Профессиональная гигиена (удаление назубных отложений) должна проводиться не реже 1 раза в 6 месяцев у лечащего врача-стоматолога.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4. 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5. </w:t>
      </w:r>
      <w:r w:rsidRPr="009C756C">
        <w:rPr>
          <w:rFonts w:ascii="Arial" w:eastAsia="Times New Roman" w:hAnsi="Arial" w:cs="Arial"/>
          <w:color w:val="000000"/>
          <w:sz w:val="21"/>
          <w:szCs w:val="21"/>
          <w:lang w:eastAsia="ru-RU"/>
        </w:rPr>
        <w:t>Обязательно посещать плановые осмотры.</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6. Необходимо полноценное и своевременное восстановление дефектов зубов и зубных рядов.</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xml:space="preserve">7. Устранение или нейтрализация действия профессиональных вредных факторов </w:t>
      </w:r>
      <w:proofErr w:type="gramStart"/>
      <w:r w:rsidRPr="009C756C">
        <w:rPr>
          <w:rFonts w:ascii="Arial" w:eastAsia="Times New Roman" w:hAnsi="Arial" w:cs="Arial"/>
          <w:color w:val="000000"/>
          <w:sz w:val="21"/>
          <w:szCs w:val="21"/>
          <w:lang w:eastAsia="ru-RU"/>
        </w:rPr>
        <w:t>на</w:t>
      </w:r>
      <w:proofErr w:type="gramEnd"/>
      <w:r w:rsidRPr="009C756C">
        <w:rPr>
          <w:rFonts w:ascii="Arial" w:eastAsia="Times New Roman" w:hAnsi="Arial" w:cs="Arial"/>
          <w:color w:val="000000"/>
          <w:sz w:val="21"/>
          <w:szCs w:val="21"/>
          <w:lang w:eastAsia="ru-RU"/>
        </w:rPr>
        <w:t xml:space="preserve"> пародонт.</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8. Оздоровление условий труда, отдыха, питания и здоровый образ жизни.</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p w:rsidR="009C756C" w:rsidRPr="009C756C" w:rsidRDefault="009C756C" w:rsidP="009C756C">
      <w:pPr>
        <w:spacing w:after="150" w:line="240" w:lineRule="auto"/>
        <w:jc w:val="center"/>
        <w:outlineLvl w:val="2"/>
        <w:rPr>
          <w:rFonts w:ascii="Arial" w:eastAsia="Times New Roman" w:hAnsi="Arial" w:cs="Arial"/>
          <w:b/>
          <w:bCs/>
          <w:color w:val="904030"/>
          <w:sz w:val="23"/>
          <w:szCs w:val="23"/>
          <w:lang w:eastAsia="ru-RU"/>
        </w:rPr>
      </w:pPr>
      <w:r w:rsidRPr="009C756C">
        <w:rPr>
          <w:rFonts w:ascii="Arial" w:eastAsia="Times New Roman" w:hAnsi="Arial" w:cs="Arial"/>
          <w:b/>
          <w:bCs/>
          <w:color w:val="904030"/>
          <w:sz w:val="23"/>
          <w:szCs w:val="23"/>
          <w:lang w:eastAsia="ru-RU"/>
        </w:rPr>
        <w:lastRenderedPageBreak/>
        <w:t>Приложение 10</w:t>
      </w:r>
    </w:p>
    <w:p w:rsidR="009C756C" w:rsidRPr="009C756C" w:rsidRDefault="009C756C" w:rsidP="009C756C">
      <w:pPr>
        <w:spacing w:after="150" w:line="240" w:lineRule="auto"/>
        <w:jc w:val="center"/>
        <w:outlineLvl w:val="1"/>
        <w:rPr>
          <w:rFonts w:ascii="Arial" w:eastAsia="Times New Roman" w:hAnsi="Arial" w:cs="Arial"/>
          <w:b/>
          <w:bCs/>
          <w:color w:val="A00000"/>
          <w:sz w:val="27"/>
          <w:szCs w:val="27"/>
          <w:lang w:eastAsia="ru-RU"/>
        </w:rPr>
      </w:pPr>
      <w:r w:rsidRPr="009C756C">
        <w:rPr>
          <w:rFonts w:ascii="Arial" w:eastAsia="Times New Roman" w:hAnsi="Arial" w:cs="Arial"/>
          <w:b/>
          <w:bCs/>
          <w:color w:val="A00000"/>
          <w:sz w:val="27"/>
          <w:szCs w:val="27"/>
          <w:lang w:eastAsia="ru-RU"/>
        </w:rPr>
        <w:t>Анкета пациента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ФИО__________________________________________ Дата заполнения</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Как Вы оцениваете Ваше общее самочувствие на сегодняшний день?</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Отметьте, пожалуйста, на шкале значение, соответствующее состоянию Вашего здоровья.</w:t>
      </w:r>
    </w:p>
    <w:p w:rsidR="009C756C" w:rsidRPr="009C756C" w:rsidRDefault="009C756C" w:rsidP="009C756C">
      <w:pPr>
        <w:spacing w:after="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4105275" cy="4429125"/>
            <wp:effectExtent l="19050" t="0" r="9525" b="0"/>
            <wp:docPr id="3" name="Рисунок 3" descr="https://e-stomatology.ru/director/protokols/protokol_leikedem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stomatology.ru/director/protokols/protokol_leikedema_3.jpg"/>
                    <pic:cNvPicPr>
                      <a:picLocks noChangeAspect="1" noChangeArrowheads="1"/>
                    </pic:cNvPicPr>
                  </pic:nvPicPr>
                  <pic:blipFill>
                    <a:blip r:embed="rId6"/>
                    <a:srcRect/>
                    <a:stretch>
                      <a:fillRect/>
                    </a:stretch>
                  </pic:blipFill>
                  <pic:spPr bwMode="auto">
                    <a:xfrm>
                      <a:off x="0" y="0"/>
                      <a:ext cx="4105275" cy="4429125"/>
                    </a:xfrm>
                    <a:prstGeom prst="rect">
                      <a:avLst/>
                    </a:prstGeom>
                    <a:noFill/>
                    <a:ln w="9525">
                      <a:noFill/>
                      <a:miter lim="800000"/>
                      <a:headEnd/>
                      <a:tailEnd/>
                    </a:ln>
                  </pic:spPr>
                </pic:pic>
              </a:graphicData>
            </a:graphic>
          </wp:inline>
        </w:drawing>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b/>
          <w:bCs/>
          <w:color w:val="000000"/>
          <w:sz w:val="21"/>
          <w:lang w:eastAsia="ru-RU"/>
        </w:rPr>
        <w:t>Список литературы:</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 Анисимова И.В., НедосекоВ.Б., Ломиашвили Л.М. Клиника, диагностика и лечение заболеваний слизистой оболочки рта и губ. / Учебное пособие, - М. –Медицинская книга 2008, издательство «Стоматология» г</w:t>
      </w:r>
      <w:proofErr w:type="gramStart"/>
      <w:r w:rsidRPr="009C756C">
        <w:rPr>
          <w:rFonts w:ascii="Arial" w:eastAsia="Times New Roman" w:hAnsi="Arial" w:cs="Arial"/>
          <w:color w:val="000000"/>
          <w:sz w:val="21"/>
          <w:szCs w:val="21"/>
          <w:lang w:eastAsia="ru-RU"/>
        </w:rPr>
        <w:t>.О</w:t>
      </w:r>
      <w:proofErr w:type="gramEnd"/>
      <w:r w:rsidRPr="009C756C">
        <w:rPr>
          <w:rFonts w:ascii="Arial" w:eastAsia="Times New Roman" w:hAnsi="Arial" w:cs="Arial"/>
          <w:color w:val="000000"/>
          <w:sz w:val="21"/>
          <w:szCs w:val="21"/>
          <w:lang w:eastAsia="ru-RU"/>
        </w:rPr>
        <w:t>мск -С.</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2. Банченко Г.В., Рыбаков А.И. Заболевания слизистой оболочки полости рта /Монография. М., «Медицина», 1978, С. -175-179.</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3. Бернадский Ю.И. Основы челюстно-лицевой хирургии и хирургической стоматологии. – 3-е изд., перераб и доп. – М. Медицинская литература, 2007. – 417 с.: ил.</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xml:space="preserve">4. Борк К. Болезни слизистой оболочки полости рта и губ. Клиника, диагностика и лечение. Атлас и руководство: пер. </w:t>
      </w:r>
      <w:proofErr w:type="gramStart"/>
      <w:r w:rsidRPr="009C756C">
        <w:rPr>
          <w:rFonts w:ascii="Arial" w:eastAsia="Times New Roman" w:hAnsi="Arial" w:cs="Arial"/>
          <w:color w:val="000000"/>
          <w:sz w:val="21"/>
          <w:szCs w:val="21"/>
          <w:lang w:eastAsia="ru-RU"/>
        </w:rPr>
        <w:t>с</w:t>
      </w:r>
      <w:proofErr w:type="gramEnd"/>
      <w:r w:rsidRPr="009C756C">
        <w:rPr>
          <w:rFonts w:ascii="Arial" w:eastAsia="Times New Roman" w:hAnsi="Arial" w:cs="Arial"/>
          <w:color w:val="000000"/>
          <w:sz w:val="21"/>
          <w:szCs w:val="21"/>
          <w:lang w:eastAsia="ru-RU"/>
        </w:rPr>
        <w:t xml:space="preserve"> нем./Борк К., Бургдорф В., Хеде H. - М.: Мед. лит</w:t>
      </w:r>
      <w:proofErr w:type="gramStart"/>
      <w:r w:rsidRPr="009C756C">
        <w:rPr>
          <w:rFonts w:ascii="Arial" w:eastAsia="Times New Roman" w:hAnsi="Arial" w:cs="Arial"/>
          <w:color w:val="000000"/>
          <w:sz w:val="21"/>
          <w:szCs w:val="21"/>
          <w:lang w:eastAsia="ru-RU"/>
        </w:rPr>
        <w:t xml:space="preserve">., </w:t>
      </w:r>
      <w:proofErr w:type="gramEnd"/>
      <w:r w:rsidRPr="009C756C">
        <w:rPr>
          <w:rFonts w:ascii="Arial" w:eastAsia="Times New Roman" w:hAnsi="Arial" w:cs="Arial"/>
          <w:color w:val="000000"/>
          <w:sz w:val="21"/>
          <w:szCs w:val="21"/>
          <w:lang w:eastAsia="ru-RU"/>
        </w:rPr>
        <w:t>2011. – 448 стр.: ил.</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xml:space="preserve">5. Боровский Е.В. Терапевтическая стоматология /Учебник, МИА </w:t>
      </w:r>
      <w:proofErr w:type="gramStart"/>
      <w:r w:rsidRPr="009C756C">
        <w:rPr>
          <w:rFonts w:ascii="Arial" w:eastAsia="Times New Roman" w:hAnsi="Arial" w:cs="Arial"/>
          <w:color w:val="000000"/>
          <w:sz w:val="21"/>
          <w:szCs w:val="21"/>
          <w:lang w:eastAsia="ru-RU"/>
        </w:rPr>
        <w:t>–М</w:t>
      </w:r>
      <w:proofErr w:type="gramEnd"/>
      <w:r w:rsidRPr="009C756C">
        <w:rPr>
          <w:rFonts w:ascii="Arial" w:eastAsia="Times New Roman" w:hAnsi="Arial" w:cs="Arial"/>
          <w:color w:val="000000"/>
          <w:sz w:val="21"/>
          <w:szCs w:val="21"/>
          <w:lang w:eastAsia="ru-RU"/>
        </w:rPr>
        <w:t>.2007. С. -626-631, -641-643.</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6. Гилева О.С., Смирнова Е.Н., Позднякова А.А. и др. Структура, факторы риска и клинические особенности заболеваний слизистой полости рта (по данным лечебно-консультативного приема). Пермский медицинский журнал. – 2012. - №6, том 29. – с.18-24.</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7. Данилевский Н.Ф., Леонтьев В.К., Несин А.Ф., Рахний Ж.И. Заболевания слизистой оболочки полости рта. /Учебное пособие, ОАО «Стоматология», Москва, 2001.- 271 с., ил.</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lastRenderedPageBreak/>
        <w:t>8. Дмитриева Л.А., Максимовский Ю.М. Терапевтическая стоматология: национальное руководство. – М.</w:t>
      </w:r>
      <w:proofErr w:type="gramStart"/>
      <w:r w:rsidRPr="009C756C">
        <w:rPr>
          <w:rFonts w:ascii="Arial" w:eastAsia="Times New Roman" w:hAnsi="Arial" w:cs="Arial"/>
          <w:color w:val="000000"/>
          <w:sz w:val="21"/>
          <w:szCs w:val="21"/>
          <w:lang w:eastAsia="ru-RU"/>
        </w:rPr>
        <w:t xml:space="preserve"> :</w:t>
      </w:r>
      <w:proofErr w:type="gramEnd"/>
      <w:r w:rsidRPr="009C756C">
        <w:rPr>
          <w:rFonts w:ascii="Arial" w:eastAsia="Times New Roman" w:hAnsi="Arial" w:cs="Arial"/>
          <w:color w:val="000000"/>
          <w:sz w:val="21"/>
          <w:szCs w:val="21"/>
          <w:lang w:eastAsia="ru-RU"/>
        </w:rPr>
        <w:t xml:space="preserve"> ГЭОТАР-Медиа, 2009. – 912 с. – (Серия «Национальные руководства»).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9. Елькова Н.Л, Л.Н. Максимовская «Синдромные заболевания с поражением слизистой оболочки рта и кожи: диагностика, лечение, предупреждение осложнений», Воронеж, 2006.</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10. Ксембаев С.С., Нестеров О.В. Предраки слизистой оболочки рта, красной каймы губ и кожи лица</w:t>
      </w:r>
      <w:proofErr w:type="gramStart"/>
      <w:r w:rsidRPr="009C756C">
        <w:rPr>
          <w:rFonts w:ascii="Arial" w:eastAsia="Times New Roman" w:hAnsi="Arial" w:cs="Arial"/>
          <w:color w:val="000000"/>
          <w:sz w:val="21"/>
          <w:szCs w:val="21"/>
          <w:lang w:eastAsia="ru-RU"/>
        </w:rPr>
        <w:t>.</w:t>
      </w:r>
      <w:proofErr w:type="gramEnd"/>
      <w:r w:rsidRPr="009C756C">
        <w:rPr>
          <w:rFonts w:ascii="Arial" w:eastAsia="Times New Roman" w:hAnsi="Arial" w:cs="Arial"/>
          <w:color w:val="000000"/>
          <w:sz w:val="21"/>
          <w:szCs w:val="21"/>
          <w:lang w:eastAsia="ru-RU"/>
        </w:rPr>
        <w:t xml:space="preserve"> – </w:t>
      </w:r>
      <w:proofErr w:type="gramStart"/>
      <w:r w:rsidRPr="009C756C">
        <w:rPr>
          <w:rFonts w:ascii="Arial" w:eastAsia="Times New Roman" w:hAnsi="Arial" w:cs="Arial"/>
          <w:color w:val="000000"/>
          <w:sz w:val="21"/>
          <w:szCs w:val="21"/>
          <w:lang w:eastAsia="ru-RU"/>
        </w:rPr>
        <w:t>и</w:t>
      </w:r>
      <w:proofErr w:type="gramEnd"/>
      <w:r w:rsidRPr="009C756C">
        <w:rPr>
          <w:rFonts w:ascii="Arial" w:eastAsia="Times New Roman" w:hAnsi="Arial" w:cs="Arial"/>
          <w:color w:val="000000"/>
          <w:sz w:val="21"/>
          <w:szCs w:val="21"/>
          <w:lang w:eastAsia="ru-RU"/>
        </w:rPr>
        <w:t xml:space="preserve">зд. 2-е дополненное. – Казань: Издательство «Отечество», 2011. – 112 </w:t>
      </w:r>
      <w:proofErr w:type="gramStart"/>
      <w:r w:rsidRPr="009C756C">
        <w:rPr>
          <w:rFonts w:ascii="Arial" w:eastAsia="Times New Roman" w:hAnsi="Arial" w:cs="Arial"/>
          <w:color w:val="000000"/>
          <w:sz w:val="21"/>
          <w:szCs w:val="21"/>
          <w:lang w:eastAsia="ru-RU"/>
        </w:rPr>
        <w:t>с</w:t>
      </w:r>
      <w:proofErr w:type="gramEnd"/>
      <w:r w:rsidRPr="009C756C">
        <w:rPr>
          <w:rFonts w:ascii="Arial" w:eastAsia="Times New Roman" w:hAnsi="Arial" w:cs="Arial"/>
          <w:color w:val="000000"/>
          <w:sz w:val="21"/>
          <w:szCs w:val="21"/>
          <w:lang w:eastAsia="ru-RU"/>
        </w:rPr>
        <w:t>.</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11. Ласкарис Д. Лечение заболеваний слизистой оболочки рта: Руководство для врачей. – М.: ООО «Медицинское информационное агентство», 2006. С. -118-120, -299.</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12. Машкиллейсон А.Л., Расулов М.М. Клиника, диагностика, лечение и профилактика лейкоплакии слизистой оболочки полости рта. /Методические рекомендации Москва, 1978,С. - 3-11. ГЦНБ 01-48793.</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13. Машкиллейсон А.Л. Совершенствование лечения лейкоплакий слизистой оболочки рта / Методические рекомендации 1985, М. С. -3-6. ГЦНБ М/10269.</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14. Морозова С.И., Савельева Н.А. Заболевания слизистой оболочки рта. /Атлас. Москва-МИА 2012 С. -62-71, -87-95.</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15. Островский А.Д. Диссертация «Возможности оптической когерентной томографии в диагностики процесса пара- и гиперкератоза СОПР», 2008г.</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16. Поражения слизистой оболочки ротовой полости белого цвета</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лейкоплакия, плоский лишай) : учеб</w:t>
      </w:r>
      <w:proofErr w:type="gramStart"/>
      <w:r w:rsidRPr="009C756C">
        <w:rPr>
          <w:rFonts w:ascii="Arial" w:eastAsia="Times New Roman" w:hAnsi="Arial" w:cs="Arial"/>
          <w:color w:val="000000"/>
          <w:sz w:val="21"/>
          <w:szCs w:val="21"/>
          <w:lang w:eastAsia="ru-RU"/>
        </w:rPr>
        <w:t>.-</w:t>
      </w:r>
      <w:proofErr w:type="gramEnd"/>
      <w:r w:rsidRPr="009C756C">
        <w:rPr>
          <w:rFonts w:ascii="Arial" w:eastAsia="Times New Roman" w:hAnsi="Arial" w:cs="Arial"/>
          <w:color w:val="000000"/>
          <w:sz w:val="21"/>
          <w:szCs w:val="21"/>
          <w:lang w:eastAsia="ru-RU"/>
        </w:rPr>
        <w:t>метод. пособие / Л.Н. Дедова [ и др.]. – Минск: БГМУ, 2010. – 43с.</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17. Рабинович И.М., Рабинович О.Ф., Островский А.Д., Новые возможности диагностики лейкоплакии слизистой оболочки полости рта. // Стоматология. -2007. – Спецвыпуск. – с. 37-40.</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xml:space="preserve">18. Рабинович О.Ф., Рабинович И.М., Разживина Н.В., Банченко Г.В. – М., 2008. -14 </w:t>
      </w:r>
      <w:proofErr w:type="gramStart"/>
      <w:r w:rsidRPr="009C756C">
        <w:rPr>
          <w:rFonts w:ascii="Arial" w:eastAsia="Times New Roman" w:hAnsi="Arial" w:cs="Arial"/>
          <w:color w:val="000000"/>
          <w:sz w:val="21"/>
          <w:szCs w:val="21"/>
          <w:lang w:eastAsia="ru-RU"/>
        </w:rPr>
        <w:t>с</w:t>
      </w:r>
      <w:proofErr w:type="gramEnd"/>
      <w:r w:rsidRPr="009C756C">
        <w:rPr>
          <w:rFonts w:ascii="Arial" w:eastAsia="Times New Roman" w:hAnsi="Arial" w:cs="Arial"/>
          <w:color w:val="000000"/>
          <w:sz w:val="21"/>
          <w:szCs w:val="21"/>
          <w:lang w:eastAsia="ru-RU"/>
        </w:rPr>
        <w:t>.</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19. Робустова Т.Г. Хирургическая стоматология / Учебник, - 4-е изд., перераб. и доп. – М.: ОАО Издательство «Медицина», 2010. – 688с.: ил.</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20. Рыбаков А.И., Банченко Г.В. Заболевания слизистой оболочки полости рта М., «Медицина», 1978, 232 с., ил.</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21. Сильвермен С. Заболевания полости рта / Сол Сильвермен, Л. Рой Эверсоул, Эдмонд Л. Трулав</w:t>
      </w:r>
      <w:proofErr w:type="gramStart"/>
      <w:r w:rsidRPr="009C756C">
        <w:rPr>
          <w:rFonts w:ascii="Arial" w:eastAsia="Times New Roman" w:hAnsi="Arial" w:cs="Arial"/>
          <w:color w:val="000000"/>
          <w:sz w:val="21"/>
          <w:szCs w:val="21"/>
          <w:lang w:eastAsia="ru-RU"/>
        </w:rPr>
        <w:t xml:space="preserve"> ;</w:t>
      </w:r>
      <w:proofErr w:type="gramEnd"/>
      <w:r w:rsidRPr="009C756C">
        <w:rPr>
          <w:rFonts w:ascii="Arial" w:eastAsia="Times New Roman" w:hAnsi="Arial" w:cs="Arial"/>
          <w:color w:val="000000"/>
          <w:sz w:val="21"/>
          <w:szCs w:val="21"/>
          <w:lang w:eastAsia="ru-RU"/>
        </w:rPr>
        <w:t xml:space="preserve"> пер. с англ. – М. : МЕДпресс-информ, 2010. – 472 с. : ил.</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22. Стоматологическая документация на специализированном приеме больных с заболеваниями слизистой оболочки полости рта: Методические рекомендации для врачей - стоматологов. – Пермь, 2008. – 18 с. (Гилева О.С., Новиков А.Ю., Белева Н.С. и др.).</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23. Фомина Ю.В., Гажва С.И. Оптическая когерентная томография в диагностике заболеваний слизистой оболочке рта / Нижегородский медицинский журнал – приложение «Стоматология». – 2003. – с.122-124.</w:t>
      </w:r>
    </w:p>
    <w:p w:rsidR="009C756C" w:rsidRPr="009C756C" w:rsidRDefault="009C756C" w:rsidP="009C756C">
      <w:pPr>
        <w:spacing w:after="120" w:line="240" w:lineRule="atLeast"/>
        <w:rPr>
          <w:rFonts w:ascii="Arial" w:eastAsia="Times New Roman" w:hAnsi="Arial" w:cs="Arial"/>
          <w:color w:val="000000"/>
          <w:sz w:val="21"/>
          <w:szCs w:val="21"/>
          <w:lang w:eastAsia="ru-RU"/>
        </w:rPr>
      </w:pPr>
      <w:r w:rsidRPr="009C756C">
        <w:rPr>
          <w:rFonts w:ascii="Arial" w:eastAsia="Times New Roman" w:hAnsi="Arial" w:cs="Arial"/>
          <w:color w:val="000000"/>
          <w:sz w:val="21"/>
          <w:szCs w:val="21"/>
          <w:lang w:eastAsia="ru-RU"/>
        </w:rPr>
        <w:t xml:space="preserve">24. Шебеко Л.В., Н.Э. Кедич Роль врача-стоматолога в профилактике онкологических заболеваний / УО «Белорусский государственный медицинский университет», </w:t>
      </w:r>
      <w:proofErr w:type="gramStart"/>
      <w:r w:rsidRPr="009C756C">
        <w:rPr>
          <w:rFonts w:ascii="Arial" w:eastAsia="Times New Roman" w:hAnsi="Arial" w:cs="Arial"/>
          <w:color w:val="000000"/>
          <w:sz w:val="21"/>
          <w:szCs w:val="21"/>
          <w:lang w:eastAsia="ru-RU"/>
        </w:rPr>
        <w:t>г</w:t>
      </w:r>
      <w:proofErr w:type="gramEnd"/>
      <w:r w:rsidRPr="009C756C">
        <w:rPr>
          <w:rFonts w:ascii="Arial" w:eastAsia="Times New Roman" w:hAnsi="Arial" w:cs="Arial"/>
          <w:color w:val="000000"/>
          <w:sz w:val="21"/>
          <w:szCs w:val="21"/>
          <w:lang w:eastAsia="ru-RU"/>
        </w:rPr>
        <w:t>. Минск, 2011г.</w:t>
      </w:r>
    </w:p>
    <w:p w:rsidR="009C756C" w:rsidRPr="009C756C" w:rsidRDefault="009C756C" w:rsidP="009C756C">
      <w:pPr>
        <w:spacing w:after="120" w:line="240" w:lineRule="atLeast"/>
        <w:rPr>
          <w:rFonts w:ascii="Arial" w:eastAsia="Times New Roman" w:hAnsi="Arial" w:cs="Arial"/>
          <w:color w:val="000000"/>
          <w:sz w:val="21"/>
          <w:szCs w:val="21"/>
          <w:lang w:val="en-US" w:eastAsia="ru-RU"/>
        </w:rPr>
      </w:pPr>
      <w:r w:rsidRPr="009C756C">
        <w:rPr>
          <w:rFonts w:ascii="Arial" w:eastAsia="Times New Roman" w:hAnsi="Arial" w:cs="Arial"/>
          <w:color w:val="000000"/>
          <w:sz w:val="21"/>
          <w:szCs w:val="21"/>
          <w:lang w:val="en-US" w:eastAsia="ru-RU"/>
        </w:rPr>
        <w:t xml:space="preserve">25. Banoczy J. Oral leukoplakia. </w:t>
      </w:r>
      <w:proofErr w:type="gramStart"/>
      <w:r w:rsidRPr="009C756C">
        <w:rPr>
          <w:rFonts w:ascii="Arial" w:eastAsia="Times New Roman" w:hAnsi="Arial" w:cs="Arial"/>
          <w:color w:val="000000"/>
          <w:sz w:val="21"/>
          <w:szCs w:val="21"/>
          <w:lang w:val="en-US" w:eastAsia="ru-RU"/>
        </w:rPr>
        <w:t>Akademia i Kiado, Budapest, 1982, 231 p.</w:t>
      </w:r>
      <w:proofErr w:type="gramEnd"/>
    </w:p>
    <w:p w:rsidR="00896C69" w:rsidRPr="009C756C" w:rsidRDefault="009C756C">
      <w:pPr>
        <w:rPr>
          <w:lang w:val="en-US"/>
        </w:rPr>
      </w:pPr>
    </w:p>
    <w:sectPr w:rsidR="00896C69" w:rsidRPr="009C756C" w:rsidSect="002B29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C756C"/>
    <w:rsid w:val="002B2916"/>
    <w:rsid w:val="007A05AF"/>
    <w:rsid w:val="009C756C"/>
    <w:rsid w:val="00B357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916"/>
  </w:style>
  <w:style w:type="paragraph" w:styleId="1">
    <w:name w:val="heading 1"/>
    <w:basedOn w:val="a"/>
    <w:link w:val="10"/>
    <w:uiPriority w:val="9"/>
    <w:qFormat/>
    <w:rsid w:val="009C75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C75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C75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5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C75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C756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C75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C756C"/>
    <w:rPr>
      <w:b/>
      <w:bCs/>
    </w:rPr>
  </w:style>
  <w:style w:type="character" w:styleId="a5">
    <w:name w:val="Emphasis"/>
    <w:basedOn w:val="a0"/>
    <w:uiPriority w:val="20"/>
    <w:qFormat/>
    <w:rsid w:val="009C756C"/>
    <w:rPr>
      <w:i/>
      <w:iCs/>
    </w:rPr>
  </w:style>
  <w:style w:type="paragraph" w:styleId="a6">
    <w:name w:val="Balloon Text"/>
    <w:basedOn w:val="a"/>
    <w:link w:val="a7"/>
    <w:uiPriority w:val="99"/>
    <w:semiHidden/>
    <w:unhideWhenUsed/>
    <w:rsid w:val="009C75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75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492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11803</Words>
  <Characters>67282</Characters>
  <Application>Microsoft Office Word</Application>
  <DocSecurity>0</DocSecurity>
  <Lines>560</Lines>
  <Paragraphs>157</Paragraphs>
  <ScaleCrop>false</ScaleCrop>
  <Company/>
  <LinksUpToDate>false</LinksUpToDate>
  <CharactersWithSpaces>78928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2022-04-29T05:34:00Z</dcterms:created>
  <dcterms:modified xsi:type="dcterms:W3CDTF">2022-04-29T05:35:00Z</dcterms:modified>
</cp:coreProperties>
</file>